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361"/>
      </w:tblGrid>
      <w:tr w:rsidR="00971E5F" w:rsidRPr="00971E5F" w:rsidTr="00971E5F">
        <w:tc>
          <w:tcPr>
            <w:tcW w:w="5000" w:type="pct"/>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150" w:after="150" w:line="240" w:lineRule="auto"/>
              <w:ind w:left="450" w:right="450"/>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971E5F" w:rsidRPr="00971E5F" w:rsidTr="00971E5F">
        <w:tc>
          <w:tcPr>
            <w:tcW w:w="5000" w:type="pct"/>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300" w:after="0" w:line="240" w:lineRule="auto"/>
              <w:ind w:left="450" w:right="450"/>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b/>
                <w:bCs/>
                <w:sz w:val="32"/>
                <w:szCs w:val="32"/>
                <w:lang w:eastAsia="ru-RU"/>
              </w:rPr>
              <w:t>КАБІНЕТ МІНІСТРІВ УКРАЇНИ</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b/>
                <w:bCs/>
                <w:sz w:val="36"/>
                <w:szCs w:val="36"/>
                <w:lang w:eastAsia="ru-RU"/>
              </w:rPr>
              <w:t>ПОСТАНОВА</w:t>
            </w:r>
          </w:p>
        </w:tc>
      </w:tr>
      <w:tr w:rsidR="00971E5F" w:rsidRPr="00971E5F" w:rsidTr="00971E5F">
        <w:tc>
          <w:tcPr>
            <w:tcW w:w="5000" w:type="pct"/>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150" w:after="150" w:line="240" w:lineRule="auto"/>
              <w:ind w:left="450" w:right="450"/>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b/>
                <w:bCs/>
                <w:sz w:val="24"/>
                <w:szCs w:val="24"/>
                <w:lang w:eastAsia="ru-RU"/>
              </w:rPr>
              <w:t>від 5 квітня 2012 р. № 321</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b/>
                <w:bCs/>
                <w:sz w:val="24"/>
                <w:szCs w:val="24"/>
                <w:lang w:eastAsia="ru-RU"/>
              </w:rPr>
              <w:t>Київ</w:t>
            </w:r>
          </w:p>
        </w:tc>
      </w:tr>
    </w:tbl>
    <w:p w:rsidR="00971E5F" w:rsidRPr="00971E5F" w:rsidRDefault="00971E5F" w:rsidP="00971E5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971E5F">
        <w:rPr>
          <w:rFonts w:ascii="Times New Roman" w:eastAsia="Times New Roman" w:hAnsi="Times New Roman" w:cs="Times New Roman"/>
          <w:b/>
          <w:bCs/>
          <w:color w:val="333333"/>
          <w:sz w:val="32"/>
          <w:szCs w:val="32"/>
          <w:lang w:eastAsia="ru-RU"/>
        </w:rPr>
        <w:t>Про затвердження Порядку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 їх переліку</w:t>
      </w:r>
    </w:p>
    <w:p w:rsidR="00971E5F" w:rsidRPr="00971E5F" w:rsidRDefault="00971E5F" w:rsidP="00971E5F">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 w:name="n470"/>
      <w:bookmarkEnd w:id="1"/>
      <w:r w:rsidRPr="00971E5F">
        <w:rPr>
          <w:rFonts w:ascii="Times New Roman" w:eastAsia="Times New Roman" w:hAnsi="Times New Roman" w:cs="Times New Roman"/>
          <w:i/>
          <w:iCs/>
          <w:color w:val="333333"/>
          <w:sz w:val="24"/>
          <w:szCs w:val="24"/>
          <w:shd w:val="clear" w:color="auto" w:fill="FFFFFF"/>
          <w:lang w:eastAsia="ru-RU"/>
        </w:rPr>
        <w:t>{Назва Постанови в редакції Постанови КМ </w:t>
      </w:r>
      <w:hyperlink r:id="rId6" w:anchor="n15" w:tgtFrame="_blank" w:history="1">
        <w:r w:rsidRPr="00971E5F">
          <w:rPr>
            <w:rFonts w:ascii="Times New Roman" w:eastAsia="Times New Roman" w:hAnsi="Times New Roman" w:cs="Times New Roman"/>
            <w:i/>
            <w:iCs/>
            <w:color w:val="000099"/>
            <w:sz w:val="24"/>
            <w:szCs w:val="24"/>
            <w:u w:val="single"/>
            <w:lang w:eastAsia="ru-RU"/>
          </w:rPr>
          <w:t>№ 238 від 14.03.2018</w:t>
        </w:r>
      </w:hyperlink>
      <w:r w:rsidRPr="00971E5F">
        <w:rPr>
          <w:rFonts w:ascii="Times New Roman" w:eastAsia="Times New Roman" w:hAnsi="Times New Roman" w:cs="Times New Roman"/>
          <w:i/>
          <w:iCs/>
          <w:color w:val="333333"/>
          <w:sz w:val="24"/>
          <w:szCs w:val="24"/>
          <w:shd w:val="clear" w:color="auto" w:fill="FFFFFF"/>
          <w:lang w:eastAsia="ru-RU"/>
        </w:rPr>
        <w:t>; із змінами, внесеними згідно з Постановами КМ </w:t>
      </w:r>
      <w:hyperlink r:id="rId7" w:anchor="n9" w:tgtFrame="_blank" w:history="1">
        <w:r w:rsidRPr="00971E5F">
          <w:rPr>
            <w:rFonts w:ascii="Times New Roman" w:eastAsia="Times New Roman" w:hAnsi="Times New Roman" w:cs="Times New Roman"/>
            <w:i/>
            <w:iCs/>
            <w:color w:val="000099"/>
            <w:sz w:val="24"/>
            <w:szCs w:val="24"/>
            <w:u w:val="single"/>
            <w:lang w:eastAsia="ru-RU"/>
          </w:rPr>
          <w:t>№ 806 від 14.08.2019</w:t>
        </w:r>
      </w:hyperlink>
      <w:r w:rsidRPr="00971E5F">
        <w:rPr>
          <w:rFonts w:ascii="Times New Roman" w:eastAsia="Times New Roman" w:hAnsi="Times New Roman" w:cs="Times New Roman"/>
          <w:i/>
          <w:iCs/>
          <w:color w:val="333333"/>
          <w:sz w:val="24"/>
          <w:szCs w:val="24"/>
          <w:shd w:val="clear" w:color="auto" w:fill="FFFFFF"/>
          <w:lang w:eastAsia="ru-RU"/>
        </w:rPr>
        <w:t>, </w:t>
      </w:r>
      <w:hyperlink r:id="rId8" w:anchor="n13" w:tgtFrame="_blank" w:history="1">
        <w:r w:rsidRPr="00971E5F">
          <w:rPr>
            <w:rFonts w:ascii="Times New Roman" w:eastAsia="Times New Roman" w:hAnsi="Times New Roman" w:cs="Times New Roman"/>
            <w:i/>
            <w:iCs/>
            <w:color w:val="000099"/>
            <w:sz w:val="24"/>
            <w:szCs w:val="24"/>
            <w:u w:val="single"/>
            <w:lang w:eastAsia="ru-RU"/>
          </w:rPr>
          <w:t>№ 362 від 14.04.2021</w:t>
        </w:r>
      </w:hyperlink>
      <w:r w:rsidRPr="00971E5F">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9" w:anchor="n13" w:tgtFrame="_blank" w:history="1">
        <w:r w:rsidRPr="00971E5F">
          <w:rPr>
            <w:rFonts w:ascii="Times New Roman" w:eastAsia="Times New Roman" w:hAnsi="Times New Roman" w:cs="Times New Roman"/>
            <w:i/>
            <w:iCs/>
            <w:color w:val="000099"/>
            <w:sz w:val="24"/>
            <w:szCs w:val="24"/>
            <w:u w:val="single"/>
            <w:lang w:eastAsia="ru-RU"/>
          </w:rPr>
          <w:t>№ 454 від 12.04.2022</w:t>
        </w:r>
      </w:hyperlink>
      <w:r w:rsidRPr="00971E5F">
        <w:rPr>
          <w:rFonts w:ascii="Times New Roman" w:eastAsia="Times New Roman" w:hAnsi="Times New Roman" w:cs="Times New Roman"/>
          <w:i/>
          <w:iCs/>
          <w:color w:val="333333"/>
          <w:sz w:val="24"/>
          <w:szCs w:val="24"/>
          <w:shd w:val="clear" w:color="auto" w:fill="FFFFFF"/>
          <w:lang w:eastAsia="ru-RU"/>
        </w:rPr>
        <w:t>}</w:t>
      </w:r>
    </w:p>
    <w:p w:rsidR="00971E5F" w:rsidRPr="00971E5F" w:rsidRDefault="00971E5F" w:rsidP="00971E5F">
      <w:pPr>
        <w:shd w:val="clear" w:color="auto" w:fill="FFFFFF"/>
        <w:spacing w:before="150" w:after="300" w:line="240" w:lineRule="auto"/>
        <w:ind w:left="450" w:right="450"/>
        <w:rPr>
          <w:rFonts w:ascii="Times New Roman" w:eastAsia="Times New Roman" w:hAnsi="Times New Roman" w:cs="Times New Roman"/>
          <w:color w:val="333333"/>
          <w:sz w:val="24"/>
          <w:szCs w:val="24"/>
          <w:lang w:eastAsia="ru-RU"/>
        </w:rPr>
      </w:pPr>
      <w:bookmarkStart w:id="2" w:name="n226"/>
      <w:bookmarkEnd w:id="2"/>
      <w:r w:rsidRPr="00971E5F">
        <w:rPr>
          <w:rFonts w:ascii="Times New Roman" w:eastAsia="Times New Roman" w:hAnsi="Times New Roman" w:cs="Times New Roman"/>
          <w:color w:val="333333"/>
          <w:sz w:val="24"/>
          <w:szCs w:val="24"/>
          <w:lang w:eastAsia="ru-RU"/>
        </w:rPr>
        <w:t>{Із змінами, внесеними згідно з Постановами КМ</w:t>
      </w:r>
      <w:r w:rsidRPr="00971E5F">
        <w:rPr>
          <w:rFonts w:ascii="Times New Roman" w:eastAsia="Times New Roman" w:hAnsi="Times New Roman" w:cs="Times New Roman"/>
          <w:color w:val="333333"/>
          <w:sz w:val="24"/>
          <w:szCs w:val="24"/>
          <w:lang w:eastAsia="ru-RU"/>
        </w:rPr>
        <w:br/>
      </w:r>
      <w:hyperlink r:id="rId10" w:anchor="n6" w:tgtFrame="_blank" w:history="1">
        <w:r w:rsidRPr="00971E5F">
          <w:rPr>
            <w:rFonts w:ascii="Times New Roman" w:eastAsia="Times New Roman" w:hAnsi="Times New Roman" w:cs="Times New Roman"/>
            <w:color w:val="000099"/>
            <w:sz w:val="24"/>
            <w:szCs w:val="24"/>
            <w:u w:val="single"/>
            <w:lang w:eastAsia="ru-RU"/>
          </w:rPr>
          <w:t>№ 1085 від 28.11.2012</w:t>
        </w:r>
      </w:hyperlink>
      <w:r w:rsidRPr="00971E5F">
        <w:rPr>
          <w:rFonts w:ascii="Times New Roman" w:eastAsia="Times New Roman" w:hAnsi="Times New Roman" w:cs="Times New Roman"/>
          <w:color w:val="333333"/>
          <w:sz w:val="24"/>
          <w:szCs w:val="24"/>
          <w:lang w:eastAsia="ru-RU"/>
        </w:rPr>
        <w:br/>
      </w:r>
      <w:hyperlink r:id="rId11" w:anchor="n14" w:tgtFrame="_blank" w:history="1">
        <w:r w:rsidRPr="00971E5F">
          <w:rPr>
            <w:rFonts w:ascii="Times New Roman" w:eastAsia="Times New Roman" w:hAnsi="Times New Roman" w:cs="Times New Roman"/>
            <w:color w:val="000099"/>
            <w:sz w:val="24"/>
            <w:szCs w:val="24"/>
            <w:u w:val="single"/>
            <w:lang w:eastAsia="ru-RU"/>
          </w:rPr>
          <w:t>№ 306 від 06.08.2014</w:t>
        </w:r>
      </w:hyperlink>
      <w:r w:rsidRPr="00971E5F">
        <w:rPr>
          <w:rFonts w:ascii="Times New Roman" w:eastAsia="Times New Roman" w:hAnsi="Times New Roman" w:cs="Times New Roman"/>
          <w:color w:val="333333"/>
          <w:sz w:val="24"/>
          <w:szCs w:val="24"/>
          <w:lang w:eastAsia="ru-RU"/>
        </w:rPr>
        <w:br/>
      </w:r>
      <w:hyperlink r:id="rId12" w:anchor="n2" w:tgtFrame="_blank" w:history="1">
        <w:r w:rsidRPr="00971E5F">
          <w:rPr>
            <w:rFonts w:ascii="Times New Roman" w:eastAsia="Times New Roman" w:hAnsi="Times New Roman" w:cs="Times New Roman"/>
            <w:color w:val="000099"/>
            <w:sz w:val="24"/>
            <w:szCs w:val="24"/>
            <w:u w:val="single"/>
            <w:lang w:eastAsia="ru-RU"/>
          </w:rPr>
          <w:t>№ 374 від 11.08.2014</w:t>
        </w:r>
      </w:hyperlink>
      <w:r w:rsidRPr="00971E5F">
        <w:rPr>
          <w:rFonts w:ascii="Times New Roman" w:eastAsia="Times New Roman" w:hAnsi="Times New Roman" w:cs="Times New Roman"/>
          <w:color w:val="333333"/>
          <w:sz w:val="24"/>
          <w:szCs w:val="24"/>
          <w:lang w:eastAsia="ru-RU"/>
        </w:rPr>
        <w:br/>
      </w:r>
      <w:hyperlink r:id="rId13" w:anchor="n33" w:tgtFrame="_blank" w:history="1">
        <w:r w:rsidRPr="00971E5F">
          <w:rPr>
            <w:rFonts w:ascii="Times New Roman" w:eastAsia="Times New Roman" w:hAnsi="Times New Roman" w:cs="Times New Roman"/>
            <w:color w:val="000099"/>
            <w:sz w:val="24"/>
            <w:szCs w:val="24"/>
            <w:u w:val="single"/>
            <w:lang w:eastAsia="ru-RU"/>
          </w:rPr>
          <w:t>№ 1057 від 16.12.2015</w:t>
        </w:r>
      </w:hyperlink>
      <w:r w:rsidRPr="00971E5F">
        <w:rPr>
          <w:rFonts w:ascii="Times New Roman" w:eastAsia="Times New Roman" w:hAnsi="Times New Roman" w:cs="Times New Roman"/>
          <w:color w:val="333333"/>
          <w:sz w:val="24"/>
          <w:szCs w:val="24"/>
          <w:lang w:eastAsia="ru-RU"/>
        </w:rPr>
        <w:br/>
      </w:r>
      <w:hyperlink r:id="rId14" w:anchor="n9" w:tgtFrame="_blank" w:history="1">
        <w:r w:rsidRPr="00971E5F">
          <w:rPr>
            <w:rFonts w:ascii="Times New Roman" w:eastAsia="Times New Roman" w:hAnsi="Times New Roman" w:cs="Times New Roman"/>
            <w:color w:val="000099"/>
            <w:sz w:val="24"/>
            <w:szCs w:val="24"/>
            <w:u w:val="single"/>
            <w:lang w:eastAsia="ru-RU"/>
          </w:rPr>
          <w:t>№ 781 від 26.10.2016</w:t>
        </w:r>
      </w:hyperlink>
      <w:r w:rsidRPr="00971E5F">
        <w:rPr>
          <w:rFonts w:ascii="Times New Roman" w:eastAsia="Times New Roman" w:hAnsi="Times New Roman" w:cs="Times New Roman"/>
          <w:color w:val="333333"/>
          <w:sz w:val="24"/>
          <w:szCs w:val="24"/>
          <w:lang w:eastAsia="ru-RU"/>
        </w:rPr>
        <w:br/>
      </w:r>
      <w:hyperlink r:id="rId15" w:anchor="n2" w:tgtFrame="_blank" w:history="1">
        <w:r w:rsidRPr="00971E5F">
          <w:rPr>
            <w:rFonts w:ascii="Times New Roman" w:eastAsia="Times New Roman" w:hAnsi="Times New Roman" w:cs="Times New Roman"/>
            <w:color w:val="000099"/>
            <w:sz w:val="24"/>
            <w:szCs w:val="24"/>
            <w:u w:val="single"/>
            <w:lang w:eastAsia="ru-RU"/>
          </w:rPr>
          <w:t>№ 491 від 12.07.2017</w:t>
        </w:r>
      </w:hyperlink>
      <w:r w:rsidRPr="00971E5F">
        <w:rPr>
          <w:rFonts w:ascii="Times New Roman" w:eastAsia="Times New Roman" w:hAnsi="Times New Roman" w:cs="Times New Roman"/>
          <w:color w:val="333333"/>
          <w:sz w:val="24"/>
          <w:szCs w:val="24"/>
          <w:lang w:eastAsia="ru-RU"/>
        </w:rPr>
        <w:br/>
      </w:r>
      <w:hyperlink r:id="rId16" w:anchor="n13" w:tgtFrame="_blank" w:history="1">
        <w:r w:rsidRPr="00971E5F">
          <w:rPr>
            <w:rFonts w:ascii="Times New Roman" w:eastAsia="Times New Roman" w:hAnsi="Times New Roman" w:cs="Times New Roman"/>
            <w:color w:val="000099"/>
            <w:sz w:val="24"/>
            <w:szCs w:val="24"/>
            <w:u w:val="single"/>
            <w:lang w:eastAsia="ru-RU"/>
          </w:rPr>
          <w:t>№ 238 від 14.03.2018</w:t>
        </w:r>
      </w:hyperlink>
      <w:r w:rsidRPr="00971E5F">
        <w:rPr>
          <w:rFonts w:ascii="Times New Roman" w:eastAsia="Times New Roman" w:hAnsi="Times New Roman" w:cs="Times New Roman"/>
          <w:color w:val="333333"/>
          <w:sz w:val="24"/>
          <w:szCs w:val="24"/>
          <w:lang w:eastAsia="ru-RU"/>
        </w:rPr>
        <w:br/>
      </w:r>
      <w:hyperlink r:id="rId17" w:anchor="n2" w:tgtFrame="_blank" w:history="1">
        <w:r w:rsidRPr="00971E5F">
          <w:rPr>
            <w:rFonts w:ascii="Times New Roman" w:eastAsia="Times New Roman" w:hAnsi="Times New Roman" w:cs="Times New Roman"/>
            <w:color w:val="000099"/>
            <w:sz w:val="24"/>
            <w:szCs w:val="24"/>
            <w:u w:val="single"/>
            <w:lang w:eastAsia="ru-RU"/>
          </w:rPr>
          <w:t>№ 806 від 14.08.2019</w:t>
        </w:r>
      </w:hyperlink>
      <w:r w:rsidRPr="00971E5F">
        <w:rPr>
          <w:rFonts w:ascii="Times New Roman" w:eastAsia="Times New Roman" w:hAnsi="Times New Roman" w:cs="Times New Roman"/>
          <w:color w:val="333333"/>
          <w:sz w:val="24"/>
          <w:szCs w:val="24"/>
          <w:lang w:eastAsia="ru-RU"/>
        </w:rPr>
        <w:br/>
      </w:r>
      <w:hyperlink r:id="rId18" w:anchor="n11" w:tgtFrame="_blank" w:history="1">
        <w:r w:rsidRPr="00971E5F">
          <w:rPr>
            <w:rFonts w:ascii="Times New Roman" w:eastAsia="Times New Roman" w:hAnsi="Times New Roman" w:cs="Times New Roman"/>
            <w:color w:val="000099"/>
            <w:sz w:val="24"/>
            <w:szCs w:val="24"/>
            <w:u w:val="single"/>
            <w:lang w:eastAsia="ru-RU"/>
          </w:rPr>
          <w:t>№ 362 від 14.04.2021</w:t>
        </w:r>
      </w:hyperlink>
      <w:r w:rsidRPr="00971E5F">
        <w:rPr>
          <w:rFonts w:ascii="Times New Roman" w:eastAsia="Times New Roman" w:hAnsi="Times New Roman" w:cs="Times New Roman"/>
          <w:color w:val="333333"/>
          <w:sz w:val="24"/>
          <w:szCs w:val="24"/>
          <w:lang w:eastAsia="ru-RU"/>
        </w:rPr>
        <w:br/>
      </w:r>
      <w:hyperlink r:id="rId19" w:anchor="n13" w:tgtFrame="_blank" w:history="1">
        <w:r w:rsidRPr="00971E5F">
          <w:rPr>
            <w:rFonts w:ascii="Times New Roman" w:eastAsia="Times New Roman" w:hAnsi="Times New Roman" w:cs="Times New Roman"/>
            <w:color w:val="000099"/>
            <w:sz w:val="24"/>
            <w:szCs w:val="24"/>
            <w:u w:val="single"/>
            <w:lang w:eastAsia="ru-RU"/>
          </w:rPr>
          <w:t>№ 559 від 02.06.2021</w:t>
        </w:r>
      </w:hyperlink>
      <w:r w:rsidRPr="00971E5F">
        <w:rPr>
          <w:rFonts w:ascii="Times New Roman" w:eastAsia="Times New Roman" w:hAnsi="Times New Roman" w:cs="Times New Roman"/>
          <w:color w:val="333333"/>
          <w:sz w:val="24"/>
          <w:szCs w:val="24"/>
          <w:lang w:eastAsia="ru-RU"/>
        </w:rPr>
        <w:br/>
      </w:r>
      <w:hyperlink r:id="rId20" w:anchor="n2" w:tgtFrame="_blank" w:history="1">
        <w:r w:rsidRPr="00971E5F">
          <w:rPr>
            <w:rFonts w:ascii="Times New Roman" w:eastAsia="Times New Roman" w:hAnsi="Times New Roman" w:cs="Times New Roman"/>
            <w:color w:val="000099"/>
            <w:sz w:val="24"/>
            <w:szCs w:val="24"/>
            <w:u w:val="single"/>
            <w:lang w:eastAsia="ru-RU"/>
          </w:rPr>
          <w:t>№ 991 від 15.09.2021</w:t>
        </w:r>
      </w:hyperlink>
      <w:r w:rsidRPr="00971E5F">
        <w:rPr>
          <w:rFonts w:ascii="Times New Roman" w:eastAsia="Times New Roman" w:hAnsi="Times New Roman" w:cs="Times New Roman"/>
          <w:color w:val="333333"/>
          <w:sz w:val="24"/>
          <w:szCs w:val="24"/>
          <w:lang w:eastAsia="ru-RU"/>
        </w:rPr>
        <w:br/>
      </w:r>
      <w:hyperlink r:id="rId21" w:anchor="n2" w:tgtFrame="_blank" w:history="1">
        <w:r w:rsidRPr="00971E5F">
          <w:rPr>
            <w:rFonts w:ascii="Times New Roman" w:eastAsia="Times New Roman" w:hAnsi="Times New Roman" w:cs="Times New Roman"/>
            <w:color w:val="000099"/>
            <w:sz w:val="24"/>
            <w:szCs w:val="24"/>
            <w:u w:val="single"/>
            <w:lang w:eastAsia="ru-RU"/>
          </w:rPr>
          <w:t>№ 454 від 12.04.2022</w:t>
        </w:r>
      </w:hyperlink>
      <w:r w:rsidRPr="00971E5F">
        <w:rPr>
          <w:rFonts w:ascii="Times New Roman" w:eastAsia="Times New Roman" w:hAnsi="Times New Roman" w:cs="Times New Roman"/>
          <w:color w:val="333333"/>
          <w:sz w:val="24"/>
          <w:szCs w:val="24"/>
          <w:lang w:eastAsia="ru-RU"/>
        </w:rPr>
        <w:br/>
      </w:r>
      <w:hyperlink r:id="rId22" w:anchor="n2" w:tgtFrame="_blank" w:history="1">
        <w:r w:rsidRPr="00971E5F">
          <w:rPr>
            <w:rFonts w:ascii="Times New Roman" w:eastAsia="Times New Roman" w:hAnsi="Times New Roman" w:cs="Times New Roman"/>
            <w:color w:val="000099"/>
            <w:sz w:val="24"/>
            <w:szCs w:val="24"/>
            <w:u w:val="single"/>
            <w:lang w:eastAsia="ru-RU"/>
          </w:rPr>
          <w:t>№ 1350 від 02.12.2022</w:t>
        </w:r>
      </w:hyperlink>
      <w:r w:rsidRPr="00971E5F">
        <w:rPr>
          <w:rFonts w:ascii="Times New Roman" w:eastAsia="Times New Roman" w:hAnsi="Times New Roman" w:cs="Times New Roman"/>
          <w:color w:val="333333"/>
          <w:sz w:val="24"/>
          <w:szCs w:val="24"/>
          <w:lang w:eastAsia="ru-RU"/>
        </w:rPr>
        <w:br/>
      </w:r>
      <w:hyperlink r:id="rId23" w:anchor="n2" w:tgtFrame="_blank" w:history="1">
        <w:r w:rsidRPr="00971E5F">
          <w:rPr>
            <w:rFonts w:ascii="Times New Roman" w:eastAsia="Times New Roman" w:hAnsi="Times New Roman" w:cs="Times New Roman"/>
            <w:color w:val="000099"/>
            <w:sz w:val="24"/>
            <w:szCs w:val="24"/>
            <w:u w:val="single"/>
            <w:lang w:eastAsia="ru-RU"/>
          </w:rPr>
          <w:t>№ 1306 від 07.12.2023</w:t>
        </w:r>
      </w:hyperlink>
      <w:r w:rsidRPr="00971E5F">
        <w:rPr>
          <w:rFonts w:ascii="Times New Roman" w:eastAsia="Times New Roman" w:hAnsi="Times New Roman" w:cs="Times New Roman"/>
          <w:color w:val="333333"/>
          <w:sz w:val="24"/>
          <w:szCs w:val="24"/>
          <w:lang w:eastAsia="ru-RU"/>
        </w:rPr>
        <w:t>}</w:t>
      </w:r>
    </w:p>
    <w:p w:rsidR="00971E5F" w:rsidRPr="00971E5F" w:rsidRDefault="00971E5F" w:rsidP="00971E5F">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3" w:name="n390"/>
      <w:bookmarkEnd w:id="3"/>
      <w:r w:rsidRPr="00971E5F">
        <w:rPr>
          <w:rFonts w:ascii="Times New Roman" w:eastAsia="Times New Roman" w:hAnsi="Times New Roman" w:cs="Times New Roman"/>
          <w:i/>
          <w:iCs/>
          <w:color w:val="333333"/>
          <w:sz w:val="24"/>
          <w:szCs w:val="24"/>
          <w:shd w:val="clear" w:color="auto" w:fill="FFFFFF"/>
          <w:lang w:eastAsia="ru-RU"/>
        </w:rPr>
        <w:t>{У назві та тексті Постанови слова “інвалідів” та “дітей-інвалідів” замінено відповідно словами “осіб з інвалідністю” та “дітей з інвалідністю” згідно з Постановою КМ </w:t>
      </w:r>
      <w:hyperlink r:id="rId24" w:anchor="n10" w:tgtFrame="_blank" w:history="1">
        <w:r w:rsidRPr="00971E5F">
          <w:rPr>
            <w:rFonts w:ascii="Times New Roman" w:eastAsia="Times New Roman" w:hAnsi="Times New Roman" w:cs="Times New Roman"/>
            <w:i/>
            <w:iCs/>
            <w:color w:val="000099"/>
            <w:sz w:val="24"/>
            <w:szCs w:val="24"/>
            <w:u w:val="single"/>
            <w:lang w:eastAsia="ru-RU"/>
          </w:rPr>
          <w:t>№ 781 від 26.10.2016</w:t>
        </w:r>
      </w:hyperlink>
      <w:r w:rsidRPr="00971E5F">
        <w:rPr>
          <w:rFonts w:ascii="Times New Roman" w:eastAsia="Times New Roman" w:hAnsi="Times New Roman" w:cs="Times New Roman"/>
          <w:i/>
          <w:iCs/>
          <w:color w:val="333333"/>
          <w:sz w:val="24"/>
          <w:szCs w:val="24"/>
          <w:shd w:val="clear" w:color="auto" w:fill="FFFFFF"/>
          <w:lang w:eastAsia="ru-RU"/>
        </w:rPr>
        <w:t>}</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4"/>
      <w:bookmarkEnd w:id="4"/>
      <w:r w:rsidRPr="00971E5F">
        <w:rPr>
          <w:rFonts w:ascii="Times New Roman" w:eastAsia="Times New Roman" w:hAnsi="Times New Roman" w:cs="Times New Roman"/>
          <w:color w:val="333333"/>
          <w:sz w:val="24"/>
          <w:szCs w:val="24"/>
          <w:lang w:eastAsia="ru-RU"/>
        </w:rPr>
        <w:t>Кабінет Міністрів України </w:t>
      </w:r>
      <w:r w:rsidRPr="00971E5F">
        <w:rPr>
          <w:rFonts w:ascii="Times New Roman" w:eastAsia="Times New Roman" w:hAnsi="Times New Roman" w:cs="Times New Roman"/>
          <w:b/>
          <w:bCs/>
          <w:color w:val="333333"/>
          <w:spacing w:val="30"/>
          <w:sz w:val="24"/>
          <w:szCs w:val="24"/>
          <w:lang w:eastAsia="ru-RU"/>
        </w:rPr>
        <w:t>постановляє:</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5"/>
      <w:bookmarkEnd w:id="5"/>
      <w:r w:rsidRPr="00971E5F">
        <w:rPr>
          <w:rFonts w:ascii="Times New Roman" w:eastAsia="Times New Roman" w:hAnsi="Times New Roman" w:cs="Times New Roman"/>
          <w:color w:val="333333"/>
          <w:sz w:val="24"/>
          <w:szCs w:val="24"/>
          <w:lang w:eastAsia="ru-RU"/>
        </w:rPr>
        <w:t>1. Затвердити:</w:t>
      </w:r>
    </w:p>
    <w:bookmarkStart w:id="6" w:name="n6"/>
    <w:bookmarkEnd w:id="6"/>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971E5F">
        <w:rPr>
          <w:rFonts w:ascii="Times New Roman" w:eastAsia="Times New Roman" w:hAnsi="Times New Roman" w:cs="Times New Roman"/>
          <w:color w:val="333333"/>
          <w:sz w:val="24"/>
          <w:szCs w:val="24"/>
          <w:lang w:eastAsia="ru-RU"/>
        </w:rPr>
        <w:fldChar w:fldCharType="begin"/>
      </w:r>
      <w:r w:rsidRPr="00971E5F">
        <w:rPr>
          <w:rFonts w:ascii="Times New Roman" w:eastAsia="Times New Roman" w:hAnsi="Times New Roman" w:cs="Times New Roman"/>
          <w:color w:val="333333"/>
          <w:sz w:val="24"/>
          <w:szCs w:val="24"/>
          <w:lang w:eastAsia="ru-RU"/>
        </w:rPr>
        <w:instrText xml:space="preserve"> HYPERLINK "https://zakon.rada.gov.ua/laws/show/321-2012-%D0%BF" \l "n15" </w:instrText>
      </w:r>
      <w:r w:rsidRPr="00971E5F">
        <w:rPr>
          <w:rFonts w:ascii="Times New Roman" w:eastAsia="Times New Roman" w:hAnsi="Times New Roman" w:cs="Times New Roman"/>
          <w:color w:val="333333"/>
          <w:sz w:val="24"/>
          <w:szCs w:val="24"/>
          <w:lang w:eastAsia="ru-RU"/>
        </w:rPr>
        <w:fldChar w:fldCharType="separate"/>
      </w:r>
      <w:r w:rsidRPr="00971E5F">
        <w:rPr>
          <w:rFonts w:ascii="Times New Roman" w:eastAsia="Times New Roman" w:hAnsi="Times New Roman" w:cs="Times New Roman"/>
          <w:color w:val="006600"/>
          <w:sz w:val="24"/>
          <w:szCs w:val="24"/>
          <w:u w:val="single"/>
          <w:lang w:eastAsia="ru-RU"/>
        </w:rPr>
        <w:t>Порядок</w:t>
      </w:r>
      <w:r w:rsidRPr="00971E5F">
        <w:rPr>
          <w:rFonts w:ascii="Times New Roman" w:eastAsia="Times New Roman" w:hAnsi="Times New Roman" w:cs="Times New Roman"/>
          <w:color w:val="333333"/>
          <w:sz w:val="24"/>
          <w:szCs w:val="24"/>
          <w:lang w:eastAsia="ru-RU"/>
        </w:rPr>
        <w:fldChar w:fldCharType="end"/>
      </w:r>
      <w:r w:rsidRPr="00971E5F">
        <w:rPr>
          <w:rFonts w:ascii="Times New Roman" w:eastAsia="Times New Roman" w:hAnsi="Times New Roman" w:cs="Times New Roman"/>
          <w:color w:val="333333"/>
          <w:sz w:val="24"/>
          <w:szCs w:val="24"/>
          <w:lang w:eastAsia="ru-RU"/>
        </w:rPr>
        <w:t xml:space="preserve">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w:t>
      </w:r>
      <w:r w:rsidRPr="00971E5F">
        <w:rPr>
          <w:rFonts w:ascii="Times New Roman" w:eastAsia="Times New Roman" w:hAnsi="Times New Roman" w:cs="Times New Roman"/>
          <w:color w:val="333333"/>
          <w:sz w:val="24"/>
          <w:szCs w:val="24"/>
          <w:lang w:eastAsia="ru-RU"/>
        </w:rPr>
        <w:lastRenderedPageBreak/>
        <w:t>населення і виплати грошової компенсації вартості за самостійно придбані такі засоби, що додається;</w:t>
      </w:r>
    </w:p>
    <w:p w:rsidR="00971E5F" w:rsidRPr="00971E5F" w:rsidRDefault="00971E5F" w:rsidP="00971E5F">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7" w:name="n799"/>
      <w:bookmarkEnd w:id="7"/>
      <w:r w:rsidRPr="00971E5F">
        <w:rPr>
          <w:rFonts w:ascii="Times New Roman" w:eastAsia="Times New Roman" w:hAnsi="Times New Roman" w:cs="Times New Roman"/>
          <w:i/>
          <w:iCs/>
          <w:color w:val="333333"/>
          <w:sz w:val="24"/>
          <w:szCs w:val="24"/>
          <w:shd w:val="clear" w:color="auto" w:fill="FFFFFF"/>
          <w:lang w:eastAsia="ru-RU"/>
        </w:rPr>
        <w:t>{Абзац другий пункту 1 із змінами, внесеними згідно з Постановою КМ </w:t>
      </w:r>
      <w:hyperlink r:id="rId25" w:anchor="n9" w:tgtFrame="_blank" w:history="1">
        <w:r w:rsidRPr="00971E5F">
          <w:rPr>
            <w:rFonts w:ascii="Times New Roman" w:eastAsia="Times New Roman" w:hAnsi="Times New Roman" w:cs="Times New Roman"/>
            <w:i/>
            <w:iCs/>
            <w:color w:val="000099"/>
            <w:sz w:val="24"/>
            <w:szCs w:val="24"/>
            <w:u w:val="single"/>
            <w:lang w:eastAsia="ru-RU"/>
          </w:rPr>
          <w:t>№ 806 від 14.08.2019</w:t>
        </w:r>
      </w:hyperlink>
      <w:r w:rsidRPr="00971E5F">
        <w:rPr>
          <w:rFonts w:ascii="Times New Roman" w:eastAsia="Times New Roman" w:hAnsi="Times New Roman" w:cs="Times New Roman"/>
          <w:i/>
          <w:iCs/>
          <w:color w:val="333333"/>
          <w:sz w:val="24"/>
          <w:szCs w:val="24"/>
          <w:shd w:val="clear" w:color="auto" w:fill="FFFFFF"/>
          <w:lang w:eastAsia="ru-RU"/>
        </w:rPr>
        <w:t>; в редакції Постанови КМ </w:t>
      </w:r>
      <w:hyperlink r:id="rId26" w:anchor="n15" w:tgtFrame="_blank" w:history="1">
        <w:r w:rsidRPr="00971E5F">
          <w:rPr>
            <w:rFonts w:ascii="Times New Roman" w:eastAsia="Times New Roman" w:hAnsi="Times New Roman" w:cs="Times New Roman"/>
            <w:i/>
            <w:iCs/>
            <w:color w:val="000099"/>
            <w:sz w:val="24"/>
            <w:szCs w:val="24"/>
            <w:u w:val="single"/>
            <w:lang w:eastAsia="ru-RU"/>
          </w:rPr>
          <w:t>№ 454 від 12.04.2022</w:t>
        </w:r>
      </w:hyperlink>
      <w:r w:rsidRPr="00971E5F">
        <w:rPr>
          <w:rFonts w:ascii="Times New Roman" w:eastAsia="Times New Roman" w:hAnsi="Times New Roman" w:cs="Times New Roman"/>
          <w:i/>
          <w:iCs/>
          <w:color w:val="333333"/>
          <w:sz w:val="24"/>
          <w:szCs w:val="24"/>
          <w:shd w:val="clear" w:color="auto" w:fill="FFFFFF"/>
          <w:lang w:eastAsia="ru-RU"/>
        </w:rPr>
        <w:t>}</w:t>
      </w:r>
    </w:p>
    <w:bookmarkStart w:id="8" w:name="n7"/>
    <w:bookmarkEnd w:id="8"/>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r w:rsidRPr="00971E5F">
        <w:rPr>
          <w:rFonts w:ascii="Times New Roman" w:eastAsia="Times New Roman" w:hAnsi="Times New Roman" w:cs="Times New Roman"/>
          <w:color w:val="333333"/>
          <w:sz w:val="24"/>
          <w:szCs w:val="24"/>
          <w:lang w:eastAsia="ru-RU"/>
        </w:rPr>
        <w:fldChar w:fldCharType="begin"/>
      </w:r>
      <w:r w:rsidRPr="00971E5F">
        <w:rPr>
          <w:rFonts w:ascii="Times New Roman" w:eastAsia="Times New Roman" w:hAnsi="Times New Roman" w:cs="Times New Roman"/>
          <w:color w:val="333333"/>
          <w:sz w:val="24"/>
          <w:szCs w:val="24"/>
          <w:lang w:eastAsia="ru-RU"/>
        </w:rPr>
        <w:instrText xml:space="preserve"> HYPERLINK "https://zakon.rada.gov.ua/laws/show/321-2012-%D0%BF" \l "n211" </w:instrText>
      </w:r>
      <w:r w:rsidRPr="00971E5F">
        <w:rPr>
          <w:rFonts w:ascii="Times New Roman" w:eastAsia="Times New Roman" w:hAnsi="Times New Roman" w:cs="Times New Roman"/>
          <w:color w:val="333333"/>
          <w:sz w:val="24"/>
          <w:szCs w:val="24"/>
          <w:lang w:eastAsia="ru-RU"/>
        </w:rPr>
        <w:fldChar w:fldCharType="separate"/>
      </w:r>
      <w:r w:rsidRPr="00971E5F">
        <w:rPr>
          <w:rFonts w:ascii="Times New Roman" w:eastAsia="Times New Roman" w:hAnsi="Times New Roman" w:cs="Times New Roman"/>
          <w:color w:val="006600"/>
          <w:sz w:val="24"/>
          <w:szCs w:val="24"/>
          <w:u w:val="single"/>
          <w:lang w:eastAsia="ru-RU"/>
        </w:rPr>
        <w:t>перелік</w:t>
      </w:r>
      <w:r w:rsidRPr="00971E5F">
        <w:rPr>
          <w:rFonts w:ascii="Times New Roman" w:eastAsia="Times New Roman" w:hAnsi="Times New Roman" w:cs="Times New Roman"/>
          <w:color w:val="333333"/>
          <w:sz w:val="24"/>
          <w:szCs w:val="24"/>
          <w:lang w:eastAsia="ru-RU"/>
        </w:rPr>
        <w:fldChar w:fldCharType="end"/>
      </w:r>
      <w:r w:rsidRPr="00971E5F">
        <w:rPr>
          <w:rFonts w:ascii="Times New Roman" w:eastAsia="Times New Roman" w:hAnsi="Times New Roman" w:cs="Times New Roman"/>
          <w:color w:val="333333"/>
          <w:sz w:val="24"/>
          <w:szCs w:val="24"/>
          <w:lang w:eastAsia="ru-RU"/>
        </w:rPr>
        <w:t> допоміжних засобів реабілітації (технічних та інших засобів реабілітації), якими забезпечуються особи з інвалідністю, діти з інвалідністю та інші окремі категорії населення або за придбання яких виплачується грошова компенсація, згідно з додатком 1.</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 w:name="n1158"/>
      <w:bookmarkEnd w:id="9"/>
      <w:r w:rsidRPr="00971E5F">
        <w:rPr>
          <w:rFonts w:ascii="Times New Roman" w:eastAsia="Times New Roman" w:hAnsi="Times New Roman" w:cs="Times New Roman"/>
          <w:i/>
          <w:iCs/>
          <w:color w:val="333333"/>
          <w:sz w:val="24"/>
          <w:szCs w:val="24"/>
          <w:lang w:eastAsia="ru-RU"/>
        </w:rPr>
        <w:t>{Абзац третій пункту 1 в редакції Постанови КМ </w:t>
      </w:r>
      <w:hyperlink r:id="rId27" w:anchor="n15" w:tgtFrame="_blank" w:history="1">
        <w:r w:rsidRPr="00971E5F">
          <w:rPr>
            <w:rFonts w:ascii="Times New Roman" w:eastAsia="Times New Roman" w:hAnsi="Times New Roman" w:cs="Times New Roman"/>
            <w:i/>
            <w:iCs/>
            <w:color w:val="000099"/>
            <w:sz w:val="24"/>
            <w:szCs w:val="24"/>
            <w:u w:val="single"/>
            <w:lang w:eastAsia="ru-RU"/>
          </w:rPr>
          <w:t>№ 454 від 12.04.2022</w:t>
        </w:r>
      </w:hyperlink>
      <w:r w:rsidRPr="00971E5F">
        <w:rPr>
          <w:rFonts w:ascii="Times New Roman" w:eastAsia="Times New Roman" w:hAnsi="Times New Roman" w:cs="Times New Roman"/>
          <w:i/>
          <w:iCs/>
          <w:color w:val="333333"/>
          <w:sz w:val="24"/>
          <w:szCs w:val="24"/>
          <w:lang w:eastAsia="ru-RU"/>
        </w:rPr>
        <w:t>; із змінами, внесеними згідно з Постановою КМ </w:t>
      </w:r>
      <w:hyperlink r:id="rId28" w:anchor="n13" w:tgtFrame="_blank" w:history="1">
        <w:r w:rsidRPr="00971E5F">
          <w:rPr>
            <w:rFonts w:ascii="Times New Roman" w:eastAsia="Times New Roman" w:hAnsi="Times New Roman" w:cs="Times New Roman"/>
            <w:i/>
            <w:iCs/>
            <w:color w:val="000099"/>
            <w:sz w:val="24"/>
            <w:szCs w:val="24"/>
            <w:u w:val="single"/>
            <w:lang w:eastAsia="ru-RU"/>
          </w:rPr>
          <w:t>№ 1306 від 07.12.2023</w:t>
        </w:r>
      </w:hyperlink>
      <w:r w:rsidRPr="00971E5F">
        <w:rPr>
          <w:rFonts w:ascii="Times New Roman" w:eastAsia="Times New Roman" w:hAnsi="Times New Roman" w:cs="Times New Roman"/>
          <w:i/>
          <w:iCs/>
          <w:color w:val="333333"/>
          <w:sz w:val="24"/>
          <w:szCs w:val="24"/>
          <w:lang w:eastAsia="ru-RU"/>
        </w:rPr>
        <w:t>}</w:t>
      </w:r>
    </w:p>
    <w:p w:rsidR="00971E5F" w:rsidRPr="00971E5F" w:rsidRDefault="00971E5F" w:rsidP="00971E5F">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0" w:name="n472"/>
      <w:bookmarkEnd w:id="10"/>
      <w:r w:rsidRPr="00971E5F">
        <w:rPr>
          <w:rFonts w:ascii="Times New Roman" w:eastAsia="Times New Roman" w:hAnsi="Times New Roman" w:cs="Times New Roman"/>
          <w:i/>
          <w:iCs/>
          <w:color w:val="333333"/>
          <w:sz w:val="24"/>
          <w:szCs w:val="24"/>
          <w:shd w:val="clear" w:color="auto" w:fill="FFFFFF"/>
          <w:lang w:eastAsia="ru-RU"/>
        </w:rPr>
        <w:t>{Абзац четвертий пункту 1 виключено на підставі Постанови КМ </w:t>
      </w:r>
      <w:hyperlink r:id="rId29" w:anchor="n14" w:tgtFrame="_blank" w:history="1">
        <w:r w:rsidRPr="00971E5F">
          <w:rPr>
            <w:rFonts w:ascii="Times New Roman" w:eastAsia="Times New Roman" w:hAnsi="Times New Roman" w:cs="Times New Roman"/>
            <w:i/>
            <w:iCs/>
            <w:color w:val="000099"/>
            <w:sz w:val="24"/>
            <w:szCs w:val="24"/>
            <w:u w:val="single"/>
            <w:lang w:eastAsia="ru-RU"/>
          </w:rPr>
          <w:t>№ 362 від 14.04.2021</w:t>
        </w:r>
      </w:hyperlink>
      <w:r w:rsidRPr="00971E5F">
        <w:rPr>
          <w:rFonts w:ascii="Times New Roman" w:eastAsia="Times New Roman" w:hAnsi="Times New Roman" w:cs="Times New Roman"/>
          <w:i/>
          <w:iCs/>
          <w:color w:val="333333"/>
          <w:sz w:val="24"/>
          <w:szCs w:val="24"/>
          <w:shd w:val="clear" w:color="auto" w:fill="FFFFFF"/>
          <w:lang w:eastAsia="ru-RU"/>
        </w:rPr>
        <w:t>}</w:t>
      </w:r>
    </w:p>
    <w:p w:rsidR="00971E5F" w:rsidRPr="00971E5F" w:rsidRDefault="00971E5F" w:rsidP="00971E5F">
      <w:pPr>
        <w:spacing w:after="150" w:line="240" w:lineRule="auto"/>
        <w:ind w:firstLine="450"/>
        <w:jc w:val="both"/>
        <w:rPr>
          <w:rFonts w:ascii="Times New Roman" w:eastAsia="Times New Roman" w:hAnsi="Times New Roman" w:cs="Times New Roman"/>
          <w:color w:val="333333"/>
          <w:sz w:val="24"/>
          <w:szCs w:val="24"/>
          <w:shd w:val="clear" w:color="auto" w:fill="FFFFFF"/>
          <w:lang w:eastAsia="ru-RU"/>
        </w:rPr>
      </w:pPr>
      <w:bookmarkStart w:id="11" w:name="n471"/>
      <w:bookmarkEnd w:id="11"/>
      <w:r w:rsidRPr="00971E5F">
        <w:rPr>
          <w:rFonts w:ascii="Times New Roman" w:eastAsia="Times New Roman" w:hAnsi="Times New Roman" w:cs="Times New Roman"/>
          <w:i/>
          <w:iCs/>
          <w:color w:val="333333"/>
          <w:sz w:val="24"/>
          <w:szCs w:val="24"/>
          <w:shd w:val="clear" w:color="auto" w:fill="FFFFFF"/>
          <w:lang w:eastAsia="ru-RU"/>
        </w:rPr>
        <w:t>{Пункт 1 в редакції Постанови КМ </w:t>
      </w:r>
      <w:hyperlink r:id="rId30" w:anchor="n17" w:tgtFrame="_blank" w:history="1">
        <w:r w:rsidRPr="00971E5F">
          <w:rPr>
            <w:rFonts w:ascii="Times New Roman" w:eastAsia="Times New Roman" w:hAnsi="Times New Roman" w:cs="Times New Roman"/>
            <w:i/>
            <w:iCs/>
            <w:color w:val="000099"/>
            <w:sz w:val="24"/>
            <w:szCs w:val="24"/>
            <w:u w:val="single"/>
            <w:lang w:eastAsia="ru-RU"/>
          </w:rPr>
          <w:t>№ 238 від 14.03.2018</w:t>
        </w:r>
      </w:hyperlink>
      <w:r w:rsidRPr="00971E5F">
        <w:rPr>
          <w:rFonts w:ascii="Times New Roman" w:eastAsia="Times New Roman" w:hAnsi="Times New Roman" w:cs="Times New Roman"/>
          <w:i/>
          <w:iCs/>
          <w:color w:val="333333"/>
          <w:sz w:val="24"/>
          <w:szCs w:val="24"/>
          <w:shd w:val="clear" w:color="auto" w:fill="FFFFFF"/>
          <w:lang w:eastAsia="ru-RU"/>
        </w:rPr>
        <w:t>}</w:t>
      </w:r>
    </w:p>
    <w:p w:rsidR="00971E5F" w:rsidRPr="00971E5F" w:rsidRDefault="00971E5F" w:rsidP="00971E5F">
      <w:pPr>
        <w:spacing w:after="150" w:line="240" w:lineRule="auto"/>
        <w:ind w:firstLine="450"/>
        <w:jc w:val="both"/>
        <w:rPr>
          <w:rFonts w:ascii="Times New Roman" w:eastAsia="Times New Roman" w:hAnsi="Times New Roman" w:cs="Times New Roman"/>
          <w:i/>
          <w:iCs/>
          <w:color w:val="333333"/>
          <w:sz w:val="24"/>
          <w:szCs w:val="24"/>
          <w:shd w:val="clear" w:color="auto" w:fill="FFFFFF"/>
          <w:lang w:eastAsia="ru-RU"/>
        </w:rPr>
      </w:pPr>
      <w:bookmarkStart w:id="12" w:name="n8"/>
      <w:bookmarkEnd w:id="12"/>
      <w:r w:rsidRPr="00971E5F">
        <w:rPr>
          <w:rFonts w:ascii="Times New Roman" w:eastAsia="Times New Roman" w:hAnsi="Times New Roman" w:cs="Times New Roman"/>
          <w:i/>
          <w:iCs/>
          <w:color w:val="333333"/>
          <w:sz w:val="24"/>
          <w:szCs w:val="24"/>
          <w:shd w:val="clear" w:color="auto" w:fill="FFFFFF"/>
          <w:lang w:eastAsia="ru-RU"/>
        </w:rPr>
        <w:t>{Пункт 2 втратив чинність на підставі Постанови КМ </w:t>
      </w:r>
      <w:hyperlink r:id="rId31" w:anchor="n33" w:tgtFrame="_blank" w:history="1">
        <w:r w:rsidRPr="00971E5F">
          <w:rPr>
            <w:rFonts w:ascii="Times New Roman" w:eastAsia="Times New Roman" w:hAnsi="Times New Roman" w:cs="Times New Roman"/>
            <w:i/>
            <w:iCs/>
            <w:color w:val="000099"/>
            <w:sz w:val="24"/>
            <w:szCs w:val="24"/>
            <w:u w:val="single"/>
            <w:lang w:eastAsia="ru-RU"/>
          </w:rPr>
          <w:t>№ 1057 від 16.12.2015</w:t>
        </w:r>
      </w:hyperlink>
      <w:r w:rsidRPr="00971E5F">
        <w:rPr>
          <w:rFonts w:ascii="Times New Roman" w:eastAsia="Times New Roman" w:hAnsi="Times New Roman" w:cs="Times New Roman"/>
          <w:i/>
          <w:iCs/>
          <w:color w:val="333333"/>
          <w:sz w:val="24"/>
          <w:szCs w:val="24"/>
          <w:shd w:val="clear" w:color="auto" w:fill="FFFFFF"/>
          <w:lang w:eastAsia="ru-RU"/>
        </w:rPr>
        <w:t>}</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2"/>
      <w:bookmarkEnd w:id="13"/>
      <w:r w:rsidRPr="00971E5F">
        <w:rPr>
          <w:rFonts w:ascii="Times New Roman" w:eastAsia="Times New Roman" w:hAnsi="Times New Roman" w:cs="Times New Roman"/>
          <w:color w:val="333333"/>
          <w:sz w:val="24"/>
          <w:szCs w:val="24"/>
          <w:lang w:eastAsia="ru-RU"/>
        </w:rPr>
        <w:t>3. Визнати такими, що втратили чинність, постанови Кабінету Міністрів України згідно з </w:t>
      </w:r>
      <w:hyperlink r:id="rId32" w:anchor="n214" w:history="1">
        <w:r w:rsidRPr="00971E5F">
          <w:rPr>
            <w:rFonts w:ascii="Times New Roman" w:eastAsia="Times New Roman" w:hAnsi="Times New Roman" w:cs="Times New Roman"/>
            <w:color w:val="006600"/>
            <w:sz w:val="24"/>
            <w:szCs w:val="24"/>
            <w:u w:val="single"/>
            <w:lang w:eastAsia="ru-RU"/>
          </w:rPr>
          <w:t>переліком</w:t>
        </w:r>
      </w:hyperlink>
      <w:r w:rsidRPr="00971E5F">
        <w:rPr>
          <w:rFonts w:ascii="Times New Roman" w:eastAsia="Times New Roman" w:hAnsi="Times New Roman" w:cs="Times New Roman"/>
          <w:color w:val="333333"/>
          <w:sz w:val="24"/>
          <w:szCs w:val="24"/>
          <w:lang w:eastAsia="ru-RU"/>
        </w:rPr>
        <w:t>, що додається.</w:t>
      </w:r>
    </w:p>
    <w:tbl>
      <w:tblPr>
        <w:tblW w:w="5000" w:type="pct"/>
        <w:tblCellMar>
          <w:left w:w="0" w:type="dxa"/>
          <w:right w:w="0" w:type="dxa"/>
        </w:tblCellMar>
        <w:tblLook w:val="04A0" w:firstRow="1" w:lastRow="0" w:firstColumn="1" w:lastColumn="0" w:noHBand="0" w:noVBand="1"/>
      </w:tblPr>
      <w:tblGrid>
        <w:gridCol w:w="2808"/>
        <w:gridCol w:w="6553"/>
      </w:tblGrid>
      <w:tr w:rsidR="00971E5F" w:rsidRPr="00971E5F" w:rsidTr="00971E5F">
        <w:tc>
          <w:tcPr>
            <w:tcW w:w="1500" w:type="pct"/>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300" w:after="150" w:line="240" w:lineRule="auto"/>
              <w:jc w:val="center"/>
              <w:rPr>
                <w:rFonts w:ascii="Times New Roman" w:eastAsia="Times New Roman" w:hAnsi="Times New Roman" w:cs="Times New Roman"/>
                <w:sz w:val="24"/>
                <w:szCs w:val="24"/>
                <w:lang w:eastAsia="ru-RU"/>
              </w:rPr>
            </w:pPr>
            <w:bookmarkStart w:id="14" w:name="n13"/>
            <w:bookmarkEnd w:id="14"/>
            <w:r w:rsidRPr="00971E5F">
              <w:rPr>
                <w:rFonts w:ascii="Times New Roman" w:eastAsia="Times New Roman" w:hAnsi="Times New Roman" w:cs="Times New Roman"/>
                <w:b/>
                <w:bCs/>
                <w:sz w:val="24"/>
                <w:szCs w:val="24"/>
                <w:lang w:eastAsia="ru-RU"/>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300" w:after="0" w:line="240" w:lineRule="auto"/>
              <w:jc w:val="right"/>
              <w:rPr>
                <w:rFonts w:ascii="Times New Roman" w:eastAsia="Times New Roman" w:hAnsi="Times New Roman" w:cs="Times New Roman"/>
                <w:sz w:val="24"/>
                <w:szCs w:val="24"/>
                <w:lang w:eastAsia="ru-RU"/>
              </w:rPr>
            </w:pPr>
            <w:r w:rsidRPr="00971E5F">
              <w:rPr>
                <w:rFonts w:ascii="Times New Roman" w:eastAsia="Times New Roman" w:hAnsi="Times New Roman" w:cs="Times New Roman"/>
                <w:b/>
                <w:bCs/>
                <w:sz w:val="24"/>
                <w:szCs w:val="24"/>
                <w:lang w:eastAsia="ru-RU"/>
              </w:rPr>
              <w:t>М.АЗАРОВ</w:t>
            </w:r>
          </w:p>
        </w:tc>
      </w:tr>
      <w:tr w:rsidR="00971E5F" w:rsidRPr="00971E5F" w:rsidTr="00971E5F">
        <w:tc>
          <w:tcPr>
            <w:tcW w:w="0" w:type="auto"/>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30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b/>
                <w:bCs/>
                <w:sz w:val="24"/>
                <w:szCs w:val="24"/>
                <w:lang w:eastAsia="ru-RU"/>
              </w:rPr>
              <w:t>Інд. 26</w:t>
            </w:r>
          </w:p>
        </w:tc>
        <w:tc>
          <w:tcPr>
            <w:tcW w:w="0" w:type="auto"/>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300" w:after="0" w:line="240" w:lineRule="auto"/>
              <w:jc w:val="right"/>
              <w:rPr>
                <w:rFonts w:ascii="Times New Roman" w:eastAsia="Times New Roman" w:hAnsi="Times New Roman" w:cs="Times New Roman"/>
                <w:sz w:val="24"/>
                <w:szCs w:val="24"/>
                <w:lang w:eastAsia="ru-RU"/>
              </w:rPr>
            </w:pPr>
            <w:r w:rsidRPr="00971E5F">
              <w:rPr>
                <w:rFonts w:ascii="Times New Roman" w:eastAsia="Times New Roman" w:hAnsi="Times New Roman" w:cs="Times New Roman"/>
                <w:b/>
                <w:bCs/>
                <w:sz w:val="24"/>
                <w:szCs w:val="24"/>
                <w:lang w:eastAsia="ru-RU"/>
              </w:rPr>
              <w:br/>
            </w:r>
          </w:p>
        </w:tc>
      </w:tr>
    </w:tbl>
    <w:p w:rsidR="00971E5F" w:rsidRPr="00971E5F" w:rsidRDefault="00971E5F" w:rsidP="00971E5F">
      <w:pPr>
        <w:spacing w:after="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pict>
          <v:rect id="_x0000_i1026" style="width:0;height:0" o:hrstd="t" o:hrnoshade="t" o:hr="t" fillcolor="black" stroked="f"/>
        </w:pict>
      </w:r>
    </w:p>
    <w:p w:rsidR="00971E5F" w:rsidRPr="00971E5F" w:rsidRDefault="00971E5F" w:rsidP="00971E5F">
      <w:pPr>
        <w:spacing w:after="0" w:line="240" w:lineRule="auto"/>
        <w:rPr>
          <w:rFonts w:ascii="Times New Roman" w:eastAsia="Times New Roman" w:hAnsi="Times New Roman" w:cs="Times New Roman"/>
          <w:sz w:val="24"/>
          <w:szCs w:val="24"/>
          <w:lang w:eastAsia="ru-RU"/>
        </w:rPr>
      </w:pPr>
      <w:bookmarkStart w:id="15" w:name="n224"/>
      <w:bookmarkEnd w:id="15"/>
      <w:r w:rsidRPr="00971E5F">
        <w:rPr>
          <w:rFonts w:ascii="Times New Roman" w:eastAsia="Times New Roman" w:hAnsi="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3744"/>
        <w:gridCol w:w="5617"/>
      </w:tblGrid>
      <w:tr w:rsidR="00971E5F" w:rsidRPr="00971E5F" w:rsidTr="00971E5F">
        <w:tc>
          <w:tcPr>
            <w:tcW w:w="2000" w:type="pct"/>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bookmarkStart w:id="16" w:name="n14"/>
            <w:bookmarkEnd w:id="16"/>
            <w:r w:rsidRPr="00971E5F">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b/>
                <w:bCs/>
                <w:sz w:val="24"/>
                <w:szCs w:val="24"/>
                <w:lang w:eastAsia="ru-RU"/>
              </w:rPr>
              <w:t>ЗАТВЕРДЖЕНО</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b/>
                <w:bCs/>
                <w:sz w:val="24"/>
                <w:szCs w:val="24"/>
                <w:lang w:eastAsia="ru-RU"/>
              </w:rPr>
              <w:t>постановою Кабінету Міністрів України</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b/>
                <w:bCs/>
                <w:sz w:val="24"/>
                <w:szCs w:val="24"/>
                <w:lang w:eastAsia="ru-RU"/>
              </w:rPr>
              <w:t>від 5 квітня 2012 р. № 321</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b/>
                <w:bCs/>
                <w:sz w:val="24"/>
                <w:szCs w:val="24"/>
                <w:lang w:eastAsia="ru-RU"/>
              </w:rPr>
              <w:t>(в редакції постанови Кабінету Міністрів України</w:t>
            </w:r>
            <w:r w:rsidRPr="00971E5F">
              <w:rPr>
                <w:rFonts w:ascii="Times New Roman" w:eastAsia="Times New Roman" w:hAnsi="Times New Roman" w:cs="Times New Roman"/>
                <w:sz w:val="24"/>
                <w:szCs w:val="24"/>
                <w:lang w:eastAsia="ru-RU"/>
              </w:rPr>
              <w:br/>
            </w:r>
            <w:hyperlink r:id="rId33" w:anchor="n16" w:tgtFrame="_blank" w:history="1">
              <w:r w:rsidRPr="00971E5F">
                <w:rPr>
                  <w:rFonts w:ascii="Times New Roman" w:eastAsia="Times New Roman" w:hAnsi="Times New Roman" w:cs="Times New Roman"/>
                  <w:b/>
                  <w:bCs/>
                  <w:color w:val="000099"/>
                  <w:sz w:val="24"/>
                  <w:szCs w:val="24"/>
                  <w:u w:val="single"/>
                  <w:lang w:eastAsia="ru-RU"/>
                </w:rPr>
                <w:t>від 7 грудня 2023 р. № 1306</w:t>
              </w:r>
            </w:hyperlink>
            <w:r w:rsidRPr="00971E5F">
              <w:rPr>
                <w:rFonts w:ascii="Times New Roman" w:eastAsia="Times New Roman" w:hAnsi="Times New Roman" w:cs="Times New Roman"/>
                <w:b/>
                <w:bCs/>
                <w:sz w:val="24"/>
                <w:szCs w:val="24"/>
                <w:lang w:eastAsia="ru-RU"/>
              </w:rPr>
              <w:t>)</w:t>
            </w:r>
          </w:p>
        </w:tc>
      </w:tr>
    </w:tbl>
    <w:p w:rsidR="00971E5F" w:rsidRPr="00971E5F" w:rsidRDefault="00971E5F" w:rsidP="00971E5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7" w:name="n15"/>
      <w:bookmarkEnd w:id="17"/>
      <w:r w:rsidRPr="00971E5F">
        <w:rPr>
          <w:rFonts w:ascii="Times New Roman" w:eastAsia="Times New Roman" w:hAnsi="Times New Roman" w:cs="Times New Roman"/>
          <w:b/>
          <w:bCs/>
          <w:color w:val="333333"/>
          <w:sz w:val="32"/>
          <w:szCs w:val="32"/>
          <w:lang w:eastAsia="ru-RU"/>
        </w:rPr>
        <w:t>ПОРЯДОК</w:t>
      </w:r>
      <w:r w:rsidRPr="00971E5F">
        <w:rPr>
          <w:rFonts w:ascii="Times New Roman" w:eastAsia="Times New Roman" w:hAnsi="Times New Roman" w:cs="Times New Roman"/>
          <w:color w:val="333333"/>
          <w:sz w:val="24"/>
          <w:szCs w:val="24"/>
          <w:lang w:eastAsia="ru-RU"/>
        </w:rPr>
        <w:br/>
      </w:r>
      <w:r w:rsidRPr="00971E5F">
        <w:rPr>
          <w:rFonts w:ascii="Times New Roman" w:eastAsia="Times New Roman" w:hAnsi="Times New Roman" w:cs="Times New Roman"/>
          <w:b/>
          <w:bCs/>
          <w:color w:val="333333"/>
          <w:sz w:val="32"/>
          <w:szCs w:val="32"/>
          <w:lang w:eastAsia="ru-RU"/>
        </w:rPr>
        <w:t>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w:t>
      </w:r>
    </w:p>
    <w:p w:rsidR="00971E5F" w:rsidRPr="00971E5F" w:rsidRDefault="00971E5F" w:rsidP="00971E5F">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8" w:name="n1207"/>
      <w:bookmarkEnd w:id="18"/>
      <w:r w:rsidRPr="00971E5F">
        <w:rPr>
          <w:rFonts w:ascii="Times New Roman" w:eastAsia="Times New Roman" w:hAnsi="Times New Roman" w:cs="Times New Roman"/>
          <w:b/>
          <w:bCs/>
          <w:color w:val="333333"/>
          <w:sz w:val="28"/>
          <w:szCs w:val="28"/>
          <w:lang w:eastAsia="ru-RU"/>
        </w:rPr>
        <w:t>Загальні питання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1208"/>
      <w:bookmarkEnd w:id="19"/>
      <w:r w:rsidRPr="00971E5F">
        <w:rPr>
          <w:rFonts w:ascii="Times New Roman" w:eastAsia="Times New Roman" w:hAnsi="Times New Roman" w:cs="Times New Roman"/>
          <w:color w:val="333333"/>
          <w:sz w:val="24"/>
          <w:szCs w:val="24"/>
          <w:lang w:eastAsia="ru-RU"/>
        </w:rPr>
        <w:t>1. Цей Порядок установлює механізм: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1209"/>
      <w:bookmarkEnd w:id="20"/>
      <w:r w:rsidRPr="00971E5F">
        <w:rPr>
          <w:rFonts w:ascii="Times New Roman" w:eastAsia="Times New Roman" w:hAnsi="Times New Roman" w:cs="Times New Roman"/>
          <w:color w:val="333333"/>
          <w:sz w:val="24"/>
          <w:szCs w:val="24"/>
          <w:lang w:eastAsia="ru-RU"/>
        </w:rPr>
        <w:t>1) безоплатного забезпечення допоміжними засобами реабілітації (технічними та іншими засобами реабілітації) (далі - засоби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1210"/>
      <w:bookmarkEnd w:id="21"/>
      <w:r w:rsidRPr="00971E5F">
        <w:rPr>
          <w:rFonts w:ascii="Times New Roman" w:eastAsia="Times New Roman" w:hAnsi="Times New Roman" w:cs="Times New Roman"/>
          <w:color w:val="333333"/>
          <w:sz w:val="24"/>
          <w:szCs w:val="24"/>
          <w:lang w:eastAsia="ru-RU"/>
        </w:rPr>
        <w:t>осіб з інвалідністю та дітей з інвалідністю;</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1211"/>
      <w:bookmarkEnd w:id="22"/>
      <w:r w:rsidRPr="00971E5F">
        <w:rPr>
          <w:rFonts w:ascii="Times New Roman" w:eastAsia="Times New Roman" w:hAnsi="Times New Roman" w:cs="Times New Roman"/>
          <w:color w:val="333333"/>
          <w:sz w:val="24"/>
          <w:szCs w:val="24"/>
          <w:lang w:eastAsia="ru-RU"/>
        </w:rPr>
        <w:lastRenderedPageBreak/>
        <w:t>дітей з порушеннями опорно-рухового апарату;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1212"/>
      <w:bookmarkEnd w:id="23"/>
      <w:r w:rsidRPr="00971E5F">
        <w:rPr>
          <w:rFonts w:ascii="Times New Roman" w:eastAsia="Times New Roman" w:hAnsi="Times New Roman" w:cs="Times New Roman"/>
          <w:color w:val="333333"/>
          <w:sz w:val="24"/>
          <w:szCs w:val="24"/>
          <w:lang w:eastAsia="ru-RU"/>
        </w:rPr>
        <w:t>осіб, на яких поширюється дія </w:t>
      </w:r>
      <w:hyperlink r:id="rId34" w:tgtFrame="_blank" w:history="1">
        <w:r w:rsidRPr="00971E5F">
          <w:rPr>
            <w:rFonts w:ascii="Times New Roman" w:eastAsia="Times New Roman" w:hAnsi="Times New Roman" w:cs="Times New Roman"/>
            <w:color w:val="000099"/>
            <w:sz w:val="24"/>
            <w:szCs w:val="24"/>
            <w:u w:val="single"/>
            <w:lang w:eastAsia="ru-RU"/>
          </w:rPr>
          <w:t>Закону України</w:t>
        </w:r>
      </w:hyperlink>
      <w:r w:rsidRPr="00971E5F">
        <w:rPr>
          <w:rFonts w:ascii="Times New Roman" w:eastAsia="Times New Roman" w:hAnsi="Times New Roman" w:cs="Times New Roman"/>
          <w:color w:val="333333"/>
          <w:sz w:val="24"/>
          <w:szCs w:val="24"/>
          <w:lang w:eastAsia="ru-RU"/>
        </w:rPr>
        <w:t> “Про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1213"/>
      <w:bookmarkEnd w:id="24"/>
      <w:r w:rsidRPr="00971E5F">
        <w:rPr>
          <w:rFonts w:ascii="Times New Roman" w:eastAsia="Times New Roman" w:hAnsi="Times New Roman" w:cs="Times New Roman"/>
          <w:color w:val="333333"/>
          <w:sz w:val="24"/>
          <w:szCs w:val="24"/>
          <w:lang w:eastAsia="ru-RU"/>
        </w:rPr>
        <w:t>жінок, дівчат після мастектомії, секторальної резекції молочної залози, квадрантектомії та з порушеннями розвитку молочних залоз;</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1214"/>
      <w:bookmarkEnd w:id="25"/>
      <w:r w:rsidRPr="00971E5F">
        <w:rPr>
          <w:rFonts w:ascii="Times New Roman" w:eastAsia="Times New Roman" w:hAnsi="Times New Roman" w:cs="Times New Roman"/>
          <w:color w:val="333333"/>
          <w:sz w:val="24"/>
          <w:szCs w:val="24"/>
          <w:lang w:eastAsia="ru-RU"/>
        </w:rPr>
        <w:t>осіб похилого віку;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1215"/>
      <w:bookmarkEnd w:id="26"/>
      <w:r w:rsidRPr="00971E5F">
        <w:rPr>
          <w:rFonts w:ascii="Times New Roman" w:eastAsia="Times New Roman" w:hAnsi="Times New Roman" w:cs="Times New Roman"/>
          <w:color w:val="333333"/>
          <w:sz w:val="24"/>
          <w:szCs w:val="24"/>
          <w:lang w:eastAsia="ru-RU"/>
        </w:rPr>
        <w:t>військовослужбовців (резервістів, військовозобов’язаних, добровольців Сил територіальної оборони) Збройних Сил, Національної гвардії, СБУ, Служби зовнішньої розвідки, Держприкордонслужби, Держспецтрансслужби, військовослужбовців військових прокуратур, осіб рядового та начальницького складу підрозділів оперативного забезпечення зон проведення антитерористичної операції ДПС, Держмитслужби, поліцейських, осіб рядового та начальницького складу, військовослужбовців МВС, Управління державної охорони, Держспецзв’язку, ДСНС, Державної пенітенціарної служби, інших утворених відповідно до законів військових формувань, осіб, які входили до складу добровольчого формування територіальної громади, які захищали незалежність, суверенітет і територіальну цілісність України і брали безпосередню участь в антитерористичній операції, перебуваючи безпосередньо в районах проведення антитерористичної операції у період її проведення,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(далі - військовослужбовці);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1216"/>
      <w:bookmarkEnd w:id="27"/>
      <w:r w:rsidRPr="00971E5F">
        <w:rPr>
          <w:rFonts w:ascii="Times New Roman" w:eastAsia="Times New Roman" w:hAnsi="Times New Roman" w:cs="Times New Roman"/>
          <w:color w:val="333333"/>
          <w:sz w:val="24"/>
          <w:szCs w:val="24"/>
          <w:lang w:eastAsia="ru-RU"/>
        </w:rPr>
        <w:t>працівників підприємств, установ, організацій, які залучалися та брали безпосередню участь у забезпеченні проведення антитерористичної операції, перебуваючи безпосередньо в районах та у період її проведення, у забезпеченні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а також мирних громадян, які проживали в районах проведення антитерористичної операції, у районах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 умови, що такими особами не вчинено кримінальних правопорушень, осіб, стосовно яких встановлено факт позбавлення особистої свободи внаслідок збройної агресії Російської Федерації проти України, а також осіб, які в період воєнного стану в Україні або окремих її місцевостях під час служби, трудової та іншої діяльності, проживання на відповідній території отримали поранення, контузію, каліцтво або захворювання внаслідок військової агресії Російської Федерації проти України, перебуваючи безпосередньо в районах проведення воєнних (бойових) дій або в районах, що піддавалися бомбардуванням, авіаударам та іншим збройним нападам (далі - постраждалі);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1217"/>
      <w:bookmarkEnd w:id="28"/>
      <w:r w:rsidRPr="00971E5F">
        <w:rPr>
          <w:rFonts w:ascii="Times New Roman" w:eastAsia="Times New Roman" w:hAnsi="Times New Roman" w:cs="Times New Roman"/>
          <w:color w:val="333333"/>
          <w:sz w:val="24"/>
          <w:szCs w:val="24"/>
          <w:lang w:eastAsia="ru-RU"/>
        </w:rPr>
        <w:t>потерпілих від нещасних випадків на виробництві або професійних захворювань;</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1218"/>
      <w:bookmarkEnd w:id="29"/>
      <w:r w:rsidRPr="00971E5F">
        <w:rPr>
          <w:rFonts w:ascii="Times New Roman" w:eastAsia="Times New Roman" w:hAnsi="Times New Roman" w:cs="Times New Roman"/>
          <w:color w:val="333333"/>
          <w:sz w:val="24"/>
          <w:szCs w:val="24"/>
          <w:lang w:eastAsia="ru-RU"/>
        </w:rPr>
        <w:t>осіб з інвалідністю з числа іноземців, осіб без громадянства, які постійно проживають в Україні, та осіб, яких визнано біженцями чи особами, які потребують додаткового захисту;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1219"/>
      <w:bookmarkEnd w:id="30"/>
      <w:r w:rsidRPr="00971E5F">
        <w:rPr>
          <w:rFonts w:ascii="Times New Roman" w:eastAsia="Times New Roman" w:hAnsi="Times New Roman" w:cs="Times New Roman"/>
          <w:color w:val="333333"/>
          <w:sz w:val="24"/>
          <w:szCs w:val="24"/>
          <w:lang w:eastAsia="ru-RU"/>
        </w:rPr>
        <w:lastRenderedPageBreak/>
        <w:t>2) виплати грошової компенсації вартості за самостійно придбані засоби реабілітації (далі - компенсація) особам, визначеним </w:t>
      </w:r>
      <w:hyperlink r:id="rId35" w:anchor="n1209" w:history="1">
        <w:r w:rsidRPr="00971E5F">
          <w:rPr>
            <w:rFonts w:ascii="Times New Roman" w:eastAsia="Times New Roman" w:hAnsi="Times New Roman" w:cs="Times New Roman"/>
            <w:color w:val="006600"/>
            <w:sz w:val="24"/>
            <w:szCs w:val="24"/>
            <w:u w:val="single"/>
            <w:lang w:eastAsia="ru-RU"/>
          </w:rPr>
          <w:t>підпунктом 1</w:t>
        </w:r>
      </w:hyperlink>
      <w:r w:rsidRPr="00971E5F">
        <w:rPr>
          <w:rFonts w:ascii="Times New Roman" w:eastAsia="Times New Roman" w:hAnsi="Times New Roman" w:cs="Times New Roman"/>
          <w:color w:val="333333"/>
          <w:sz w:val="24"/>
          <w:szCs w:val="24"/>
          <w:lang w:eastAsia="ru-RU"/>
        </w:rPr>
        <w:t> цього пункту;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1220"/>
      <w:bookmarkEnd w:id="31"/>
      <w:r w:rsidRPr="00971E5F">
        <w:rPr>
          <w:rFonts w:ascii="Times New Roman" w:eastAsia="Times New Roman" w:hAnsi="Times New Roman" w:cs="Times New Roman"/>
          <w:color w:val="333333"/>
          <w:sz w:val="24"/>
          <w:szCs w:val="24"/>
          <w:lang w:eastAsia="ru-RU"/>
        </w:rPr>
        <w:t>3) безготівкового перерахування (відшкодування) коштів суб’єктам господарювання, що виконали індивідуальні заявки осіб, визначених </w:t>
      </w:r>
      <w:hyperlink r:id="rId36" w:anchor="n1209" w:history="1">
        <w:r w:rsidRPr="00971E5F">
          <w:rPr>
            <w:rFonts w:ascii="Times New Roman" w:eastAsia="Times New Roman" w:hAnsi="Times New Roman" w:cs="Times New Roman"/>
            <w:color w:val="006600"/>
            <w:sz w:val="24"/>
            <w:szCs w:val="24"/>
            <w:u w:val="single"/>
            <w:lang w:eastAsia="ru-RU"/>
          </w:rPr>
          <w:t>підпунктом 1</w:t>
        </w:r>
      </w:hyperlink>
      <w:r w:rsidRPr="00971E5F">
        <w:rPr>
          <w:rFonts w:ascii="Times New Roman" w:eastAsia="Times New Roman" w:hAnsi="Times New Roman" w:cs="Times New Roman"/>
          <w:color w:val="333333"/>
          <w:sz w:val="24"/>
          <w:szCs w:val="24"/>
          <w:lang w:eastAsia="ru-RU"/>
        </w:rPr>
        <w:t> цього пункту, на виготовлення засобів реабілітації, надання послуг з їх ремонту.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1221"/>
      <w:bookmarkEnd w:id="32"/>
      <w:r w:rsidRPr="00971E5F">
        <w:rPr>
          <w:rFonts w:ascii="Times New Roman" w:eastAsia="Times New Roman" w:hAnsi="Times New Roman" w:cs="Times New Roman"/>
          <w:color w:val="333333"/>
          <w:sz w:val="24"/>
          <w:szCs w:val="24"/>
          <w:lang w:eastAsia="ru-RU"/>
        </w:rPr>
        <w:t>2. До засобів реабілітації, якими забезпечуються особи, визначені </w:t>
      </w:r>
      <w:hyperlink r:id="rId37" w:anchor="n1209" w:history="1">
        <w:r w:rsidRPr="00971E5F">
          <w:rPr>
            <w:rFonts w:ascii="Times New Roman" w:eastAsia="Times New Roman" w:hAnsi="Times New Roman" w:cs="Times New Roman"/>
            <w:color w:val="006600"/>
            <w:sz w:val="24"/>
            <w:szCs w:val="24"/>
            <w:u w:val="single"/>
            <w:lang w:eastAsia="ru-RU"/>
          </w:rPr>
          <w:t>підпунктом 1</w:t>
        </w:r>
      </w:hyperlink>
      <w:r w:rsidRPr="00971E5F">
        <w:rPr>
          <w:rFonts w:ascii="Times New Roman" w:eastAsia="Times New Roman" w:hAnsi="Times New Roman" w:cs="Times New Roman"/>
          <w:color w:val="333333"/>
          <w:sz w:val="24"/>
          <w:szCs w:val="24"/>
          <w:lang w:eastAsia="ru-RU"/>
        </w:rPr>
        <w:t> пункту 1 цього Порядку (далі - особи), належать:</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1222"/>
      <w:bookmarkEnd w:id="33"/>
      <w:r w:rsidRPr="00971E5F">
        <w:rPr>
          <w:rFonts w:ascii="Times New Roman" w:eastAsia="Times New Roman" w:hAnsi="Times New Roman" w:cs="Times New Roman"/>
          <w:color w:val="333333"/>
          <w:sz w:val="24"/>
          <w:szCs w:val="24"/>
          <w:lang w:eastAsia="ru-RU"/>
        </w:rPr>
        <w:t>протезно-ортопедичні вироби, у тому числі ортопедичне взуття;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1223"/>
      <w:bookmarkEnd w:id="34"/>
      <w:r w:rsidRPr="00971E5F">
        <w:rPr>
          <w:rFonts w:ascii="Times New Roman" w:eastAsia="Times New Roman" w:hAnsi="Times New Roman" w:cs="Times New Roman"/>
          <w:color w:val="333333"/>
          <w:sz w:val="24"/>
          <w:szCs w:val="24"/>
          <w:lang w:eastAsia="ru-RU"/>
        </w:rPr>
        <w:t>спеціальні засоби для самообслуговування та догляду;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1224"/>
      <w:bookmarkEnd w:id="35"/>
      <w:r w:rsidRPr="00971E5F">
        <w:rPr>
          <w:rFonts w:ascii="Times New Roman" w:eastAsia="Times New Roman" w:hAnsi="Times New Roman" w:cs="Times New Roman"/>
          <w:color w:val="333333"/>
          <w:sz w:val="24"/>
          <w:szCs w:val="24"/>
          <w:lang w:eastAsia="ru-RU"/>
        </w:rPr>
        <w:t>допоміжні засоби для особистої рухомості, переміщення та підйому;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1225"/>
      <w:bookmarkEnd w:id="36"/>
      <w:r w:rsidRPr="00971E5F">
        <w:rPr>
          <w:rFonts w:ascii="Times New Roman" w:eastAsia="Times New Roman" w:hAnsi="Times New Roman" w:cs="Times New Roman"/>
          <w:color w:val="333333"/>
          <w:sz w:val="24"/>
          <w:szCs w:val="24"/>
          <w:lang w:eastAsia="ru-RU"/>
        </w:rPr>
        <w:t>засоби для пересування;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1226"/>
      <w:bookmarkEnd w:id="37"/>
      <w:r w:rsidRPr="00971E5F">
        <w:rPr>
          <w:rFonts w:ascii="Times New Roman" w:eastAsia="Times New Roman" w:hAnsi="Times New Roman" w:cs="Times New Roman"/>
          <w:color w:val="333333"/>
          <w:sz w:val="24"/>
          <w:szCs w:val="24"/>
          <w:lang w:eastAsia="ru-RU"/>
        </w:rPr>
        <w:t>меблі та оснащення;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1227"/>
      <w:bookmarkEnd w:id="38"/>
      <w:r w:rsidRPr="00971E5F">
        <w:rPr>
          <w:rFonts w:ascii="Times New Roman" w:eastAsia="Times New Roman" w:hAnsi="Times New Roman" w:cs="Times New Roman"/>
          <w:color w:val="333333"/>
          <w:sz w:val="24"/>
          <w:szCs w:val="24"/>
          <w:lang w:eastAsia="ru-RU"/>
        </w:rPr>
        <w:t>спеціальні засоби для орієнтування, спілкування та обміну інформацією.</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9" w:name="n1228"/>
      <w:bookmarkEnd w:id="39"/>
      <w:r w:rsidRPr="00971E5F">
        <w:rPr>
          <w:rFonts w:ascii="Times New Roman" w:eastAsia="Times New Roman" w:hAnsi="Times New Roman" w:cs="Times New Roman"/>
          <w:color w:val="333333"/>
          <w:sz w:val="24"/>
          <w:szCs w:val="24"/>
          <w:lang w:eastAsia="ru-RU"/>
        </w:rPr>
        <w:t>3. Особи мають право на безоплатне забезпечення засобами реабілітації відповідно до Законів України </w:t>
      </w:r>
      <w:hyperlink r:id="rId38" w:tgtFrame="_blank" w:history="1">
        <w:r w:rsidRPr="00971E5F">
          <w:rPr>
            <w:rFonts w:ascii="Times New Roman" w:eastAsia="Times New Roman" w:hAnsi="Times New Roman" w:cs="Times New Roman"/>
            <w:color w:val="000099"/>
            <w:sz w:val="24"/>
            <w:szCs w:val="24"/>
            <w:u w:val="single"/>
            <w:lang w:eastAsia="ru-RU"/>
          </w:rPr>
          <w:t>“Про основи соціальної захищеності осіб з інвалідністю в Україні”</w:t>
        </w:r>
      </w:hyperlink>
      <w:r w:rsidRPr="00971E5F">
        <w:rPr>
          <w:rFonts w:ascii="Times New Roman" w:eastAsia="Times New Roman" w:hAnsi="Times New Roman" w:cs="Times New Roman"/>
          <w:color w:val="333333"/>
          <w:sz w:val="24"/>
          <w:szCs w:val="24"/>
          <w:lang w:eastAsia="ru-RU"/>
        </w:rPr>
        <w:t>, </w:t>
      </w:r>
      <w:hyperlink r:id="rId39" w:tgtFrame="_blank" w:history="1">
        <w:r w:rsidRPr="00971E5F">
          <w:rPr>
            <w:rFonts w:ascii="Times New Roman" w:eastAsia="Times New Roman" w:hAnsi="Times New Roman" w:cs="Times New Roman"/>
            <w:color w:val="000099"/>
            <w:sz w:val="24"/>
            <w:szCs w:val="24"/>
            <w:u w:val="single"/>
            <w:lang w:eastAsia="ru-RU"/>
          </w:rPr>
          <w:t>“Про охорону дитинства”</w:t>
        </w:r>
      </w:hyperlink>
      <w:r w:rsidRPr="00971E5F">
        <w:rPr>
          <w:rFonts w:ascii="Times New Roman" w:eastAsia="Times New Roman" w:hAnsi="Times New Roman" w:cs="Times New Roman"/>
          <w:color w:val="333333"/>
          <w:sz w:val="24"/>
          <w:szCs w:val="24"/>
          <w:lang w:eastAsia="ru-RU"/>
        </w:rPr>
        <w:t>, </w:t>
      </w:r>
      <w:hyperlink r:id="rId40" w:tgtFrame="_blank" w:history="1">
        <w:r w:rsidRPr="00971E5F">
          <w:rPr>
            <w:rFonts w:ascii="Times New Roman" w:eastAsia="Times New Roman" w:hAnsi="Times New Roman" w:cs="Times New Roman"/>
            <w:color w:val="000099"/>
            <w:sz w:val="24"/>
            <w:szCs w:val="24"/>
            <w:u w:val="single"/>
            <w:lang w:eastAsia="ru-RU"/>
          </w:rPr>
          <w:t>“Про статус ветеранів війни, гарантії їх соціального захисту”</w:t>
        </w:r>
      </w:hyperlink>
      <w:r w:rsidRPr="00971E5F">
        <w:rPr>
          <w:rFonts w:ascii="Times New Roman" w:eastAsia="Times New Roman" w:hAnsi="Times New Roman" w:cs="Times New Roman"/>
          <w:color w:val="333333"/>
          <w:sz w:val="24"/>
          <w:szCs w:val="24"/>
          <w:lang w:eastAsia="ru-RU"/>
        </w:rPr>
        <w:t>, </w:t>
      </w:r>
      <w:hyperlink r:id="rId41" w:tgtFrame="_blank" w:history="1">
        <w:r w:rsidRPr="00971E5F">
          <w:rPr>
            <w:rFonts w:ascii="Times New Roman" w:eastAsia="Times New Roman" w:hAnsi="Times New Roman" w:cs="Times New Roman"/>
            <w:color w:val="000099"/>
            <w:sz w:val="24"/>
            <w:szCs w:val="24"/>
            <w:u w:val="single"/>
            <w:lang w:eastAsia="ru-RU"/>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hyperlink>
      <w:r w:rsidRPr="00971E5F">
        <w:rPr>
          <w:rFonts w:ascii="Times New Roman" w:eastAsia="Times New Roman" w:hAnsi="Times New Roman" w:cs="Times New Roman"/>
          <w:color w:val="333333"/>
          <w:sz w:val="24"/>
          <w:szCs w:val="24"/>
          <w:lang w:eastAsia="ru-RU"/>
        </w:rPr>
        <w:t>, </w:t>
      </w:r>
      <w:hyperlink r:id="rId42" w:tgtFrame="_blank" w:history="1">
        <w:r w:rsidRPr="00971E5F">
          <w:rPr>
            <w:rFonts w:ascii="Times New Roman" w:eastAsia="Times New Roman" w:hAnsi="Times New Roman" w:cs="Times New Roman"/>
            <w:color w:val="000099"/>
            <w:sz w:val="24"/>
            <w:szCs w:val="24"/>
            <w:u w:val="single"/>
            <w:lang w:eastAsia="ru-RU"/>
          </w:rPr>
          <w:t>“Про реабілітацію осіб з інвалідністю в Україні”</w:t>
        </w:r>
      </w:hyperlink>
      <w:r w:rsidRPr="00971E5F">
        <w:rPr>
          <w:rFonts w:ascii="Times New Roman" w:eastAsia="Times New Roman" w:hAnsi="Times New Roman" w:cs="Times New Roman"/>
          <w:color w:val="333333"/>
          <w:sz w:val="24"/>
          <w:szCs w:val="24"/>
          <w:lang w:eastAsia="ru-RU"/>
        </w:rPr>
        <w:t>, </w:t>
      </w:r>
      <w:hyperlink r:id="rId43" w:tgtFrame="_blank" w:history="1">
        <w:r w:rsidRPr="00971E5F">
          <w:rPr>
            <w:rFonts w:ascii="Times New Roman" w:eastAsia="Times New Roman" w:hAnsi="Times New Roman" w:cs="Times New Roman"/>
            <w:color w:val="000099"/>
            <w:sz w:val="24"/>
            <w:szCs w:val="24"/>
            <w:u w:val="single"/>
            <w:lang w:eastAsia="ru-RU"/>
          </w:rPr>
          <w:t>“Про реабілітацію у сфері охорони здоров’я”</w:t>
        </w:r>
      </w:hyperlink>
      <w:r w:rsidRPr="00971E5F">
        <w:rPr>
          <w:rFonts w:ascii="Times New Roman" w:eastAsia="Times New Roman" w:hAnsi="Times New Roman" w:cs="Times New Roman"/>
          <w:color w:val="333333"/>
          <w:sz w:val="24"/>
          <w:szCs w:val="24"/>
          <w:lang w:eastAsia="ru-RU"/>
        </w:rPr>
        <w:t>, </w:t>
      </w:r>
      <w:hyperlink r:id="rId44" w:tgtFrame="_blank" w:history="1">
        <w:r w:rsidRPr="00971E5F">
          <w:rPr>
            <w:rFonts w:ascii="Times New Roman" w:eastAsia="Times New Roman" w:hAnsi="Times New Roman" w:cs="Times New Roman"/>
            <w:color w:val="000099"/>
            <w:sz w:val="24"/>
            <w:szCs w:val="24"/>
            <w:u w:val="single"/>
            <w:lang w:eastAsia="ru-RU"/>
          </w:rPr>
          <w:t>“Про основні засади соціального захисту ветеранів праці та інших громадян похилого віку в Україні”</w:t>
        </w:r>
      </w:hyperlink>
      <w:r w:rsidRPr="00971E5F">
        <w:rPr>
          <w:rFonts w:ascii="Times New Roman" w:eastAsia="Times New Roman" w:hAnsi="Times New Roman" w:cs="Times New Roman"/>
          <w:color w:val="333333"/>
          <w:sz w:val="24"/>
          <w:szCs w:val="24"/>
          <w:lang w:eastAsia="ru-RU"/>
        </w:rPr>
        <w:t>, </w:t>
      </w:r>
      <w:hyperlink r:id="rId45" w:tgtFrame="_blank" w:history="1">
        <w:r w:rsidRPr="00971E5F">
          <w:rPr>
            <w:rFonts w:ascii="Times New Roman" w:eastAsia="Times New Roman" w:hAnsi="Times New Roman" w:cs="Times New Roman"/>
            <w:color w:val="000099"/>
            <w:sz w:val="24"/>
            <w:szCs w:val="24"/>
            <w:u w:val="single"/>
            <w:lang w:eastAsia="ru-RU"/>
          </w:rPr>
          <w:t>“Про соціальний і правовий захист осіб, стосовно яких встановлено факт позбавлення особистої свободи внаслідок збройної агресії проти України, та членів їхніх сімей”</w:t>
        </w:r>
      </w:hyperlink>
      <w:r w:rsidRPr="00971E5F">
        <w:rPr>
          <w:rFonts w:ascii="Times New Roman" w:eastAsia="Times New Roman" w:hAnsi="Times New Roman" w:cs="Times New Roman"/>
          <w:color w:val="333333"/>
          <w:sz w:val="24"/>
          <w:szCs w:val="24"/>
          <w:lang w:eastAsia="ru-RU"/>
        </w:rPr>
        <w:t>.</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1229"/>
      <w:bookmarkEnd w:id="40"/>
      <w:r w:rsidRPr="00971E5F">
        <w:rPr>
          <w:rFonts w:ascii="Times New Roman" w:eastAsia="Times New Roman" w:hAnsi="Times New Roman" w:cs="Times New Roman"/>
          <w:color w:val="333333"/>
          <w:sz w:val="24"/>
          <w:szCs w:val="24"/>
          <w:lang w:eastAsia="ru-RU"/>
        </w:rPr>
        <w:t>Особи забезпечуються засобами реабілітації або отримують компенсацію за самостійно придбані засоби, визначені </w:t>
      </w:r>
      <w:hyperlink r:id="rId46" w:anchor="n211" w:history="1">
        <w:r w:rsidRPr="00971E5F">
          <w:rPr>
            <w:rFonts w:ascii="Times New Roman" w:eastAsia="Times New Roman" w:hAnsi="Times New Roman" w:cs="Times New Roman"/>
            <w:color w:val="006600"/>
            <w:sz w:val="24"/>
            <w:szCs w:val="24"/>
            <w:u w:val="single"/>
            <w:lang w:eastAsia="ru-RU"/>
          </w:rPr>
          <w:t>додатком 1</w:t>
        </w:r>
      </w:hyperlink>
      <w:r w:rsidRPr="00971E5F">
        <w:rPr>
          <w:rFonts w:ascii="Times New Roman" w:eastAsia="Times New Roman" w:hAnsi="Times New Roman" w:cs="Times New Roman"/>
          <w:color w:val="333333"/>
          <w:sz w:val="24"/>
          <w:szCs w:val="24"/>
          <w:lang w:eastAsia="ru-RU"/>
        </w:rPr>
        <w:t> до постанови Кабінету Міністрів України від 5 квітня 2012 р. № 321 “Про затвердження Порядку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 їх переліку” (Офіційний вісник України, 2012 р., № 31, ст. 1146; 2022 р., № 34, ст. 1852) - із змінами, внесеними постановою Кабінету Міністрів України від 7 грудня 2023 р. № 1306) (далі - додаток 1 до постанови), відповідно до показань для забезпечення засобами реабілітації в порядку черговості подання заяви про забезпечення засобом реабілітації (виплату компенсації) з урахуванням положень </w:t>
      </w:r>
      <w:hyperlink r:id="rId47" w:anchor="n1272" w:history="1">
        <w:r w:rsidRPr="00971E5F">
          <w:rPr>
            <w:rFonts w:ascii="Times New Roman" w:eastAsia="Times New Roman" w:hAnsi="Times New Roman" w:cs="Times New Roman"/>
            <w:color w:val="006600"/>
            <w:sz w:val="24"/>
            <w:szCs w:val="24"/>
            <w:u w:val="single"/>
            <w:lang w:eastAsia="ru-RU"/>
          </w:rPr>
          <w:t>пункту 10</w:t>
        </w:r>
      </w:hyperlink>
      <w:r w:rsidRPr="00971E5F">
        <w:rPr>
          <w:rFonts w:ascii="Times New Roman" w:eastAsia="Times New Roman" w:hAnsi="Times New Roman" w:cs="Times New Roman"/>
          <w:color w:val="333333"/>
          <w:sz w:val="24"/>
          <w:szCs w:val="24"/>
          <w:lang w:eastAsia="ru-RU"/>
        </w:rPr>
        <w:t> цього Порядку.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1230"/>
      <w:bookmarkEnd w:id="41"/>
      <w:r w:rsidRPr="00971E5F">
        <w:rPr>
          <w:rFonts w:ascii="Times New Roman" w:eastAsia="Times New Roman" w:hAnsi="Times New Roman" w:cs="Times New Roman"/>
          <w:color w:val="333333"/>
          <w:sz w:val="24"/>
          <w:szCs w:val="24"/>
          <w:lang w:eastAsia="ru-RU"/>
        </w:rPr>
        <w:t>Особи, зазначені в </w:t>
      </w:r>
      <w:hyperlink r:id="rId48" w:anchor="n1211" w:history="1">
        <w:r w:rsidRPr="00971E5F">
          <w:rPr>
            <w:rFonts w:ascii="Times New Roman" w:eastAsia="Times New Roman" w:hAnsi="Times New Roman" w:cs="Times New Roman"/>
            <w:color w:val="006600"/>
            <w:sz w:val="24"/>
            <w:szCs w:val="24"/>
            <w:u w:val="single"/>
            <w:lang w:eastAsia="ru-RU"/>
          </w:rPr>
          <w:t>абзацах четвертому - десятому</w:t>
        </w:r>
      </w:hyperlink>
      <w:r w:rsidRPr="00971E5F">
        <w:rPr>
          <w:rFonts w:ascii="Times New Roman" w:eastAsia="Times New Roman" w:hAnsi="Times New Roman" w:cs="Times New Roman"/>
          <w:color w:val="333333"/>
          <w:sz w:val="24"/>
          <w:szCs w:val="24"/>
          <w:lang w:eastAsia="ru-RU"/>
        </w:rPr>
        <w:t> пункту 1 цього Порядку, забезпечуються засобами реабілітації незалежно від встановлення їм інвалідності.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1231"/>
      <w:bookmarkEnd w:id="42"/>
      <w:r w:rsidRPr="00971E5F">
        <w:rPr>
          <w:rFonts w:ascii="Times New Roman" w:eastAsia="Times New Roman" w:hAnsi="Times New Roman" w:cs="Times New Roman"/>
          <w:color w:val="333333"/>
          <w:sz w:val="24"/>
          <w:szCs w:val="24"/>
          <w:lang w:eastAsia="ru-RU"/>
        </w:rPr>
        <w:t>За бажанням особи можуть самостійно придбати засоби реабілітації, призначені їм відповідно до показань, та отримати компенсацію в межах граничної ціни на відповідний засіб реабілітації, затвердженої Мінсоцполітики.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1232"/>
      <w:bookmarkEnd w:id="43"/>
      <w:r w:rsidRPr="00971E5F">
        <w:rPr>
          <w:rFonts w:ascii="Times New Roman" w:eastAsia="Times New Roman" w:hAnsi="Times New Roman" w:cs="Times New Roman"/>
          <w:color w:val="333333"/>
          <w:sz w:val="24"/>
          <w:szCs w:val="24"/>
          <w:lang w:eastAsia="ru-RU"/>
        </w:rPr>
        <w:t>Військовослужбовці забезпечуються засобами реабілітації за їх собівартістю без перевищення трикратної граничної ціни такого засобу, затвердженої Мінсоцполітики.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1233"/>
      <w:bookmarkEnd w:id="44"/>
      <w:r w:rsidRPr="00971E5F">
        <w:rPr>
          <w:rFonts w:ascii="Times New Roman" w:eastAsia="Times New Roman" w:hAnsi="Times New Roman" w:cs="Times New Roman"/>
          <w:color w:val="333333"/>
          <w:sz w:val="24"/>
          <w:szCs w:val="24"/>
          <w:lang w:eastAsia="ru-RU"/>
        </w:rPr>
        <w:t>Діти з порушеннями опорно-рухового апарату, особи, на яких поширюється дія Закону України </w:t>
      </w:r>
      <w:hyperlink r:id="rId49" w:tgtFrame="_blank" w:history="1">
        <w:r w:rsidRPr="00971E5F">
          <w:rPr>
            <w:rFonts w:ascii="Times New Roman" w:eastAsia="Times New Roman" w:hAnsi="Times New Roman" w:cs="Times New Roman"/>
            <w:color w:val="000099"/>
            <w:sz w:val="24"/>
            <w:szCs w:val="24"/>
            <w:u w:val="single"/>
            <w:lang w:eastAsia="ru-RU"/>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hyperlink>
      <w:r w:rsidRPr="00971E5F">
        <w:rPr>
          <w:rFonts w:ascii="Times New Roman" w:eastAsia="Times New Roman" w:hAnsi="Times New Roman" w:cs="Times New Roman"/>
          <w:color w:val="333333"/>
          <w:sz w:val="24"/>
          <w:szCs w:val="24"/>
          <w:lang w:eastAsia="ru-RU"/>
        </w:rPr>
        <w:t>, забезпечуються протезно-ортопедичними виробами (крім ортопедичного взуття).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1234"/>
      <w:bookmarkEnd w:id="45"/>
      <w:r w:rsidRPr="00971E5F">
        <w:rPr>
          <w:rFonts w:ascii="Times New Roman" w:eastAsia="Times New Roman" w:hAnsi="Times New Roman" w:cs="Times New Roman"/>
          <w:color w:val="333333"/>
          <w:sz w:val="24"/>
          <w:szCs w:val="24"/>
          <w:lang w:eastAsia="ru-RU"/>
        </w:rPr>
        <w:lastRenderedPageBreak/>
        <w:t>Особи похилого віку забезпечуються протезами верхніх і нижніх кінцівок, допоміжними засобами для особистого догляду та захисту, які є обов’язковими для застосування у разі забезпечення такими протезами.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1235"/>
      <w:bookmarkEnd w:id="46"/>
      <w:r w:rsidRPr="00971E5F">
        <w:rPr>
          <w:rFonts w:ascii="Times New Roman" w:eastAsia="Times New Roman" w:hAnsi="Times New Roman" w:cs="Times New Roman"/>
          <w:color w:val="333333"/>
          <w:sz w:val="24"/>
          <w:szCs w:val="24"/>
          <w:lang w:eastAsia="ru-RU"/>
        </w:rPr>
        <w:t>Особи забезпечуються засобами реабілітації без права їх продажу, дарування і передачі протягом строку, на який видано такі засоби.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1236"/>
      <w:bookmarkEnd w:id="47"/>
      <w:r w:rsidRPr="00971E5F">
        <w:rPr>
          <w:rFonts w:ascii="Times New Roman" w:eastAsia="Times New Roman" w:hAnsi="Times New Roman" w:cs="Times New Roman"/>
          <w:color w:val="333333"/>
          <w:sz w:val="24"/>
          <w:szCs w:val="24"/>
          <w:lang w:eastAsia="ru-RU"/>
        </w:rPr>
        <w:t>4. Засоби реабілітації, призначені для безоплатного забезпечення осіб за рахунок коштів державного бюджету, що належать до класу I, засоби реабілітації, виготовлені на замовлення, виготовляються та постачаються суб’єктами господарювання, яких включено Держлікслужбою до Реєстру осіб, відповідальних за введення медичних виробів, активних медичних виробів, які імплантують, та медичних виробів для діагностики in vitro в обіг (далі - Реєстр осіб). Щодо засобів реабілітації, які належать до медичних виробів класів IIа, IIб і III (крім виготовлених на замовлення), суб’єкти господарювання надають Фонду соціального захисту осіб з інвалідністю (далі - Фонд) декларацію про їх відповідність </w:t>
      </w:r>
      <w:hyperlink r:id="rId50" w:anchor="n11" w:tgtFrame="_blank" w:history="1">
        <w:r w:rsidRPr="00971E5F">
          <w:rPr>
            <w:rFonts w:ascii="Times New Roman" w:eastAsia="Times New Roman" w:hAnsi="Times New Roman" w:cs="Times New Roman"/>
            <w:color w:val="000099"/>
            <w:sz w:val="24"/>
            <w:szCs w:val="24"/>
            <w:u w:val="single"/>
            <w:lang w:eastAsia="ru-RU"/>
          </w:rPr>
          <w:t>Технічному регламенту щодо медичних виробів</w:t>
        </w:r>
      </w:hyperlink>
      <w:r w:rsidRPr="00971E5F">
        <w:rPr>
          <w:rFonts w:ascii="Times New Roman" w:eastAsia="Times New Roman" w:hAnsi="Times New Roman" w:cs="Times New Roman"/>
          <w:color w:val="333333"/>
          <w:sz w:val="24"/>
          <w:szCs w:val="24"/>
          <w:lang w:eastAsia="ru-RU"/>
        </w:rPr>
        <w:t>, затвердженому постановою Кабінету Міністрів України від 2 жовтня 2013 р. № 753 (Офіційний вісник України, 2013 р., № 82, ст. 3046) (далі - Технічний регламент).</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1237"/>
      <w:bookmarkEnd w:id="48"/>
      <w:r w:rsidRPr="00971E5F">
        <w:rPr>
          <w:rFonts w:ascii="Times New Roman" w:eastAsia="Times New Roman" w:hAnsi="Times New Roman" w:cs="Times New Roman"/>
          <w:color w:val="333333"/>
          <w:sz w:val="24"/>
          <w:szCs w:val="24"/>
          <w:lang w:eastAsia="ru-RU"/>
        </w:rPr>
        <w:t>Вимоги щодо включення суб’єктів господарювання Держлікслужбою до Реєстру осіб та надання декларації про відповідність </w:t>
      </w:r>
      <w:hyperlink r:id="rId51" w:anchor="n11" w:tgtFrame="_blank" w:history="1">
        <w:r w:rsidRPr="00971E5F">
          <w:rPr>
            <w:rFonts w:ascii="Times New Roman" w:eastAsia="Times New Roman" w:hAnsi="Times New Roman" w:cs="Times New Roman"/>
            <w:color w:val="000099"/>
            <w:sz w:val="24"/>
            <w:szCs w:val="24"/>
            <w:u w:val="single"/>
            <w:lang w:eastAsia="ru-RU"/>
          </w:rPr>
          <w:t>Технічному регламенту</w:t>
        </w:r>
      </w:hyperlink>
      <w:r w:rsidRPr="00971E5F">
        <w:rPr>
          <w:rFonts w:ascii="Times New Roman" w:eastAsia="Times New Roman" w:hAnsi="Times New Roman" w:cs="Times New Roman"/>
          <w:color w:val="333333"/>
          <w:sz w:val="24"/>
          <w:szCs w:val="24"/>
          <w:lang w:eastAsia="ru-RU"/>
        </w:rPr>
        <w:t> не поширюються на суб’єктів господарювання, які здійснюють забезпечення допоміжними засобами реабілітації та надають послуги з ремонту таких засобів, визначених </w:t>
      </w:r>
      <w:hyperlink r:id="rId52" w:anchor="n211" w:history="1">
        <w:r w:rsidRPr="00971E5F">
          <w:rPr>
            <w:rFonts w:ascii="Times New Roman" w:eastAsia="Times New Roman" w:hAnsi="Times New Roman" w:cs="Times New Roman"/>
            <w:color w:val="006600"/>
            <w:sz w:val="24"/>
            <w:szCs w:val="24"/>
            <w:u w:val="single"/>
            <w:lang w:eastAsia="ru-RU"/>
          </w:rPr>
          <w:t>додатком 1</w:t>
        </w:r>
      </w:hyperlink>
      <w:r w:rsidRPr="00971E5F">
        <w:rPr>
          <w:rFonts w:ascii="Times New Roman" w:eastAsia="Times New Roman" w:hAnsi="Times New Roman" w:cs="Times New Roman"/>
          <w:color w:val="333333"/>
          <w:sz w:val="24"/>
          <w:szCs w:val="24"/>
          <w:lang w:eastAsia="ru-RU"/>
        </w:rPr>
        <w:t> до постанови, що не належать до медичних виробів.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1238"/>
      <w:bookmarkEnd w:id="49"/>
      <w:r w:rsidRPr="00971E5F">
        <w:rPr>
          <w:rFonts w:ascii="Times New Roman" w:eastAsia="Times New Roman" w:hAnsi="Times New Roman" w:cs="Times New Roman"/>
          <w:color w:val="333333"/>
          <w:sz w:val="24"/>
          <w:szCs w:val="24"/>
          <w:lang w:eastAsia="ru-RU"/>
        </w:rPr>
        <w:t>Суб’єкти господарювання, визначені </w:t>
      </w:r>
      <w:hyperlink r:id="rId53" w:anchor="n1236" w:history="1">
        <w:r w:rsidRPr="00971E5F">
          <w:rPr>
            <w:rFonts w:ascii="Times New Roman" w:eastAsia="Times New Roman" w:hAnsi="Times New Roman" w:cs="Times New Roman"/>
            <w:color w:val="006600"/>
            <w:sz w:val="24"/>
            <w:szCs w:val="24"/>
            <w:u w:val="single"/>
            <w:lang w:eastAsia="ru-RU"/>
          </w:rPr>
          <w:t>абзацом першим</w:t>
        </w:r>
      </w:hyperlink>
      <w:r w:rsidRPr="00971E5F">
        <w:rPr>
          <w:rFonts w:ascii="Times New Roman" w:eastAsia="Times New Roman" w:hAnsi="Times New Roman" w:cs="Times New Roman"/>
          <w:color w:val="333333"/>
          <w:sz w:val="24"/>
          <w:szCs w:val="24"/>
          <w:lang w:eastAsia="ru-RU"/>
        </w:rPr>
        <w:t> цього пункту, звертаються до Фонду із заявою про готовність забезпечувати осіб засобами реабілітації на умовах, визначених цим Порядком (далі - заява суб’єкта господарювання), яка повинна містити такі відомості: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0" w:name="n1239"/>
      <w:bookmarkEnd w:id="50"/>
      <w:r w:rsidRPr="00971E5F">
        <w:rPr>
          <w:rFonts w:ascii="Times New Roman" w:eastAsia="Times New Roman" w:hAnsi="Times New Roman" w:cs="Times New Roman"/>
          <w:color w:val="333333"/>
          <w:sz w:val="24"/>
          <w:szCs w:val="24"/>
          <w:lang w:eastAsia="ru-RU"/>
        </w:rPr>
        <w:t>найменування, код згідно з ЄДРПОУ юридичної особи або прізвище, власне ім’я, по батькові (за наявності), реєстраційний номер облікової картки платника податків фізичної особи - підприємця;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1240"/>
      <w:bookmarkEnd w:id="51"/>
      <w:r w:rsidRPr="00971E5F">
        <w:rPr>
          <w:rFonts w:ascii="Times New Roman" w:eastAsia="Times New Roman" w:hAnsi="Times New Roman" w:cs="Times New Roman"/>
          <w:color w:val="333333"/>
          <w:sz w:val="24"/>
          <w:szCs w:val="24"/>
          <w:lang w:eastAsia="ru-RU"/>
        </w:rPr>
        <w:t>місцезнаходження суб’єкта господарювання, номер телефону, адреса електронної пошти;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1241"/>
      <w:bookmarkEnd w:id="52"/>
      <w:r w:rsidRPr="00971E5F">
        <w:rPr>
          <w:rFonts w:ascii="Times New Roman" w:eastAsia="Times New Roman" w:hAnsi="Times New Roman" w:cs="Times New Roman"/>
          <w:color w:val="333333"/>
          <w:sz w:val="24"/>
          <w:szCs w:val="24"/>
          <w:lang w:eastAsia="ru-RU"/>
        </w:rPr>
        <w:t>назва засобу реабілітації, тип, вид, марка, модель, коди і назви засобів реабілітації відповідно до національного класифікатора </w:t>
      </w:r>
      <w:hyperlink r:id="rId54" w:anchor="n12" w:tgtFrame="_blank" w:history="1">
        <w:r w:rsidRPr="00971E5F">
          <w:rPr>
            <w:rFonts w:ascii="Times New Roman" w:eastAsia="Times New Roman" w:hAnsi="Times New Roman" w:cs="Times New Roman"/>
            <w:color w:val="000099"/>
            <w:sz w:val="24"/>
            <w:szCs w:val="24"/>
            <w:u w:val="single"/>
            <w:lang w:eastAsia="ru-RU"/>
          </w:rPr>
          <w:t>НК 024:2023</w:t>
        </w:r>
      </w:hyperlink>
      <w:r w:rsidRPr="00971E5F">
        <w:rPr>
          <w:rFonts w:ascii="Times New Roman" w:eastAsia="Times New Roman" w:hAnsi="Times New Roman" w:cs="Times New Roman"/>
          <w:color w:val="333333"/>
          <w:sz w:val="24"/>
          <w:szCs w:val="24"/>
          <w:lang w:eastAsia="ru-RU"/>
        </w:rPr>
        <w:t> “Класифікатор медичних виробів” (за наявності такої інформації);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1242"/>
      <w:bookmarkEnd w:id="53"/>
      <w:r w:rsidRPr="00971E5F">
        <w:rPr>
          <w:rFonts w:ascii="Times New Roman" w:eastAsia="Times New Roman" w:hAnsi="Times New Roman" w:cs="Times New Roman"/>
          <w:color w:val="333333"/>
          <w:sz w:val="24"/>
          <w:szCs w:val="24"/>
          <w:lang w:eastAsia="ru-RU"/>
        </w:rPr>
        <w:t>інформацію щодо надання послуг з ремонту засобів реабілітації (для суб’єктів господарювання, що забезпечують надання послуг з ремонту засобів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1243"/>
      <w:bookmarkEnd w:id="54"/>
      <w:r w:rsidRPr="00971E5F">
        <w:rPr>
          <w:rFonts w:ascii="Times New Roman" w:eastAsia="Times New Roman" w:hAnsi="Times New Roman" w:cs="Times New Roman"/>
          <w:color w:val="333333"/>
          <w:sz w:val="24"/>
          <w:szCs w:val="24"/>
          <w:lang w:eastAsia="ru-RU"/>
        </w:rPr>
        <w:t>дані про відповідність засобів реабілітації вимогам </w:t>
      </w:r>
      <w:hyperlink r:id="rId55" w:anchor="n11" w:tgtFrame="_blank" w:history="1">
        <w:r w:rsidRPr="00971E5F">
          <w:rPr>
            <w:rFonts w:ascii="Times New Roman" w:eastAsia="Times New Roman" w:hAnsi="Times New Roman" w:cs="Times New Roman"/>
            <w:color w:val="000099"/>
            <w:sz w:val="24"/>
            <w:szCs w:val="24"/>
            <w:u w:val="single"/>
            <w:lang w:eastAsia="ru-RU"/>
          </w:rPr>
          <w:t>Технічного регламенту</w:t>
        </w:r>
      </w:hyperlink>
      <w:r w:rsidRPr="00971E5F">
        <w:rPr>
          <w:rFonts w:ascii="Times New Roman" w:eastAsia="Times New Roman" w:hAnsi="Times New Roman" w:cs="Times New Roman"/>
          <w:color w:val="333333"/>
          <w:sz w:val="24"/>
          <w:szCs w:val="24"/>
          <w:lang w:eastAsia="ru-RU"/>
        </w:rPr>
        <w:t> (підтвердження наявності в Реєстрі осіб із зазначенням порядкового номера);</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1244"/>
      <w:bookmarkEnd w:id="55"/>
      <w:r w:rsidRPr="00971E5F">
        <w:rPr>
          <w:rFonts w:ascii="Times New Roman" w:eastAsia="Times New Roman" w:hAnsi="Times New Roman" w:cs="Times New Roman"/>
          <w:color w:val="333333"/>
          <w:sz w:val="24"/>
          <w:szCs w:val="24"/>
          <w:lang w:eastAsia="ru-RU"/>
        </w:rPr>
        <w:t>дані про виробника засобу реабілітації (найменування, місцезнаходження (країна, місто, вулиця, номер будинку, номер приміщення (за наявності), поштовий індекс; контактний номер телефону, адреса електронної пошти) (зазначається, якщо заявник не є виробником засобів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1245"/>
      <w:bookmarkEnd w:id="56"/>
      <w:r w:rsidRPr="00971E5F">
        <w:rPr>
          <w:rFonts w:ascii="Times New Roman" w:eastAsia="Times New Roman" w:hAnsi="Times New Roman" w:cs="Times New Roman"/>
          <w:color w:val="333333"/>
          <w:sz w:val="24"/>
          <w:szCs w:val="24"/>
          <w:lang w:eastAsia="ru-RU"/>
        </w:rPr>
        <w:t>декларація про відповідність </w:t>
      </w:r>
      <w:hyperlink r:id="rId56" w:anchor="n11" w:tgtFrame="_blank" w:history="1">
        <w:r w:rsidRPr="00971E5F">
          <w:rPr>
            <w:rFonts w:ascii="Times New Roman" w:eastAsia="Times New Roman" w:hAnsi="Times New Roman" w:cs="Times New Roman"/>
            <w:color w:val="000099"/>
            <w:sz w:val="24"/>
            <w:szCs w:val="24"/>
            <w:u w:val="single"/>
            <w:lang w:eastAsia="ru-RU"/>
          </w:rPr>
          <w:t>Технічному регламенту</w:t>
        </w:r>
      </w:hyperlink>
      <w:r w:rsidRPr="00971E5F">
        <w:rPr>
          <w:rFonts w:ascii="Times New Roman" w:eastAsia="Times New Roman" w:hAnsi="Times New Roman" w:cs="Times New Roman"/>
          <w:color w:val="333333"/>
          <w:sz w:val="24"/>
          <w:szCs w:val="24"/>
          <w:lang w:eastAsia="ru-RU"/>
        </w:rPr>
        <w:t>;</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1246"/>
      <w:bookmarkEnd w:id="57"/>
      <w:r w:rsidRPr="00971E5F">
        <w:rPr>
          <w:rFonts w:ascii="Times New Roman" w:eastAsia="Times New Roman" w:hAnsi="Times New Roman" w:cs="Times New Roman"/>
          <w:color w:val="333333"/>
          <w:sz w:val="24"/>
          <w:szCs w:val="24"/>
          <w:lang w:eastAsia="ru-RU"/>
        </w:rPr>
        <w:t>коди засобів реабілітації згідно з ДСТУ EN ISO 9999:2021 (EN ISO 9999:2016, IDT; ISO 9999:2016, IDT).</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1247"/>
      <w:bookmarkEnd w:id="58"/>
      <w:r w:rsidRPr="00971E5F">
        <w:rPr>
          <w:rFonts w:ascii="Times New Roman" w:eastAsia="Times New Roman" w:hAnsi="Times New Roman" w:cs="Times New Roman"/>
          <w:color w:val="333333"/>
          <w:sz w:val="24"/>
          <w:szCs w:val="24"/>
          <w:lang w:eastAsia="ru-RU"/>
        </w:rPr>
        <w:lastRenderedPageBreak/>
        <w:t>Фонд перевіряє в Реєстрі осіб надану суб’єктом господарювання інформацію стосовно наявності відомостей про осіб, відповідальних за введення медичних виробів в обіг, а також стосовно наявності найменувань виробів, зазначених у заяві суб’єкта господарювання; для медичних виробів, що належать до класів IIа, IIб і III, - наявність декларації про відповідність Технічному регламенту.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1248"/>
      <w:bookmarkEnd w:id="59"/>
      <w:r w:rsidRPr="00971E5F">
        <w:rPr>
          <w:rFonts w:ascii="Times New Roman" w:eastAsia="Times New Roman" w:hAnsi="Times New Roman" w:cs="Times New Roman"/>
          <w:color w:val="333333"/>
          <w:sz w:val="24"/>
          <w:szCs w:val="24"/>
          <w:lang w:eastAsia="ru-RU"/>
        </w:rPr>
        <w:t>Підставою для укладення між територіальним відділенням Фонду та суб’єктом господарювання договору про отримання коштів з державного бюджету для забезпечення осіб засобами реабілітації та здійснення ремонту таких засобів (далі - договір) або продовження строку дії договору є відповідність засобів реабілітації вимогам </w:t>
      </w:r>
      <w:hyperlink r:id="rId57" w:anchor="n11" w:tgtFrame="_blank" w:history="1">
        <w:r w:rsidRPr="00971E5F">
          <w:rPr>
            <w:rFonts w:ascii="Times New Roman" w:eastAsia="Times New Roman" w:hAnsi="Times New Roman" w:cs="Times New Roman"/>
            <w:color w:val="000099"/>
            <w:sz w:val="24"/>
            <w:szCs w:val="24"/>
            <w:u w:val="single"/>
            <w:lang w:eastAsia="ru-RU"/>
          </w:rPr>
          <w:t>Технічного регламенту</w:t>
        </w:r>
      </w:hyperlink>
      <w:r w:rsidRPr="00971E5F">
        <w:rPr>
          <w:rFonts w:ascii="Times New Roman" w:eastAsia="Times New Roman" w:hAnsi="Times New Roman" w:cs="Times New Roman"/>
          <w:color w:val="333333"/>
          <w:sz w:val="24"/>
          <w:szCs w:val="24"/>
          <w:lang w:eastAsia="ru-RU"/>
        </w:rPr>
        <w:t> (крім засобів реабілітації, визначених </w:t>
      </w:r>
      <w:hyperlink r:id="rId58" w:anchor="n211" w:history="1">
        <w:r w:rsidRPr="00971E5F">
          <w:rPr>
            <w:rFonts w:ascii="Times New Roman" w:eastAsia="Times New Roman" w:hAnsi="Times New Roman" w:cs="Times New Roman"/>
            <w:color w:val="006600"/>
            <w:sz w:val="24"/>
            <w:szCs w:val="24"/>
            <w:u w:val="single"/>
            <w:lang w:eastAsia="ru-RU"/>
          </w:rPr>
          <w:t>додатком 1</w:t>
        </w:r>
      </w:hyperlink>
      <w:r w:rsidRPr="00971E5F">
        <w:rPr>
          <w:rFonts w:ascii="Times New Roman" w:eastAsia="Times New Roman" w:hAnsi="Times New Roman" w:cs="Times New Roman"/>
          <w:color w:val="333333"/>
          <w:sz w:val="24"/>
          <w:szCs w:val="24"/>
          <w:lang w:eastAsia="ru-RU"/>
        </w:rPr>
        <w:t> до постанови, які не належать до медичних виробів).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1249"/>
      <w:bookmarkEnd w:id="60"/>
      <w:r w:rsidRPr="00971E5F">
        <w:rPr>
          <w:rFonts w:ascii="Times New Roman" w:eastAsia="Times New Roman" w:hAnsi="Times New Roman" w:cs="Times New Roman"/>
          <w:color w:val="333333"/>
          <w:sz w:val="24"/>
          <w:szCs w:val="24"/>
          <w:lang w:eastAsia="ru-RU"/>
        </w:rPr>
        <w:t>Фонд оприлюднює на своєму офіційному веб-сайті інформацію про суб’єктів господарювання, які виготовляють, постачають і ремонтують засоби реабілітації, що підтверджує належність суб’єктів до закладів соціального забезпечення. Інформація про них формується в централізованому банку даних з проблем інвалідності (далі - банк даних) і повинна бути повною і достовірною.</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1250"/>
      <w:bookmarkEnd w:id="61"/>
      <w:r w:rsidRPr="00971E5F">
        <w:rPr>
          <w:rFonts w:ascii="Times New Roman" w:eastAsia="Times New Roman" w:hAnsi="Times New Roman" w:cs="Times New Roman"/>
          <w:color w:val="333333"/>
          <w:sz w:val="24"/>
          <w:szCs w:val="24"/>
          <w:lang w:eastAsia="ru-RU"/>
        </w:rPr>
        <w:t>Під час первинного протезування/ортезування особи та/або забезпечення її кріслом колісним суб’єкт господарювання зобов’язаний надати послуги з адаптації, освоєння, догляду та обслуговування засобів реабілітації, в інших випадках послуги з адаптації та освоєння засобів реабілітації надаються в разі потреби.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1251"/>
      <w:bookmarkEnd w:id="62"/>
      <w:r w:rsidRPr="00971E5F">
        <w:rPr>
          <w:rFonts w:ascii="Times New Roman" w:eastAsia="Times New Roman" w:hAnsi="Times New Roman" w:cs="Times New Roman"/>
          <w:color w:val="333333"/>
          <w:sz w:val="24"/>
          <w:szCs w:val="24"/>
          <w:lang w:eastAsia="ru-RU"/>
        </w:rPr>
        <w:t>У разі зміни інформації, наданої Фонду, суб’єкт господарювання не пізніше ніж через 10 робочих днів з дати настання таких змін інформує Фонд про будь-які зміни та про надіслання відповідного повідомлення до Держлікслужби. Якщо засіб реабілітації більше не відповідає вимогам </w:t>
      </w:r>
      <w:hyperlink r:id="rId59" w:anchor="n11" w:tgtFrame="_blank" w:history="1">
        <w:r w:rsidRPr="00971E5F">
          <w:rPr>
            <w:rFonts w:ascii="Times New Roman" w:eastAsia="Times New Roman" w:hAnsi="Times New Roman" w:cs="Times New Roman"/>
            <w:color w:val="000099"/>
            <w:sz w:val="24"/>
            <w:szCs w:val="24"/>
            <w:u w:val="single"/>
            <w:lang w:eastAsia="ru-RU"/>
          </w:rPr>
          <w:t>Технічного регламенту</w:t>
        </w:r>
      </w:hyperlink>
      <w:r w:rsidRPr="00971E5F">
        <w:rPr>
          <w:rFonts w:ascii="Times New Roman" w:eastAsia="Times New Roman" w:hAnsi="Times New Roman" w:cs="Times New Roman"/>
          <w:color w:val="333333"/>
          <w:sz w:val="24"/>
          <w:szCs w:val="24"/>
          <w:lang w:eastAsia="ru-RU"/>
        </w:rPr>
        <w:t>, укладення або продовження строку дії договору про отримання коштів з державного бюджету для забезпечення осіб засобами реабілітації не допускається. За технічної можливості проведення перевірки інформації, наданої суб’єктами господарювання, Фонд проводить таку перевірку шляхом обміну інформацією з Реєстром осіб.</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1252"/>
      <w:bookmarkEnd w:id="63"/>
      <w:r w:rsidRPr="00971E5F">
        <w:rPr>
          <w:rFonts w:ascii="Times New Roman" w:eastAsia="Times New Roman" w:hAnsi="Times New Roman" w:cs="Times New Roman"/>
          <w:color w:val="333333"/>
          <w:sz w:val="24"/>
          <w:szCs w:val="24"/>
          <w:lang w:eastAsia="ru-RU"/>
        </w:rPr>
        <w:t>5. Показання для забезпечення засобами реабілітації визначаються на підставі функціональних призначень, потреби в покращенні функціонування людини відповідно до Міжнародної класифікації функціонування, обмеження життєдіяльності та здоров’я, основною метою яких є підтримка або поліпшення функціонування, незалежності та самостійності особи, покращення її добробуту, а також досягнення завдань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1253"/>
      <w:bookmarkEnd w:id="64"/>
      <w:r w:rsidRPr="00971E5F">
        <w:rPr>
          <w:rFonts w:ascii="Times New Roman" w:eastAsia="Times New Roman" w:hAnsi="Times New Roman" w:cs="Times New Roman"/>
          <w:color w:val="333333"/>
          <w:sz w:val="24"/>
          <w:szCs w:val="24"/>
          <w:lang w:eastAsia="ru-RU"/>
        </w:rPr>
        <w:t>Показання для забезпечення засобами реабілітації визначаються висновком про необхідність забезпечення особи з обмеженнями повсякденного функціонування допоміжними засобами реабілітації (технічними та іншими засобами реабілітації) (далі - висновок) за формою згідно з </w:t>
      </w:r>
      <w:hyperlink r:id="rId60" w:anchor="n1489" w:history="1">
        <w:r w:rsidRPr="00971E5F">
          <w:rPr>
            <w:rFonts w:ascii="Times New Roman" w:eastAsia="Times New Roman" w:hAnsi="Times New Roman" w:cs="Times New Roman"/>
            <w:color w:val="006600"/>
            <w:sz w:val="24"/>
            <w:szCs w:val="24"/>
            <w:u w:val="single"/>
            <w:lang w:eastAsia="ru-RU"/>
          </w:rPr>
          <w:t>додатком</w:t>
        </w:r>
      </w:hyperlink>
      <w:r w:rsidRPr="00971E5F">
        <w:rPr>
          <w:rFonts w:ascii="Times New Roman" w:eastAsia="Times New Roman" w:hAnsi="Times New Roman" w:cs="Times New Roman"/>
          <w:color w:val="333333"/>
          <w:sz w:val="24"/>
          <w:szCs w:val="24"/>
          <w:lang w:eastAsia="ru-RU"/>
        </w:rPr>
        <w:t>, який формується одним із таких суб’єктів: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1254"/>
      <w:bookmarkEnd w:id="65"/>
      <w:r w:rsidRPr="00971E5F">
        <w:rPr>
          <w:rFonts w:ascii="Times New Roman" w:eastAsia="Times New Roman" w:hAnsi="Times New Roman" w:cs="Times New Roman"/>
          <w:color w:val="333333"/>
          <w:sz w:val="24"/>
          <w:szCs w:val="24"/>
          <w:lang w:eastAsia="ru-RU"/>
        </w:rPr>
        <w:t>медико-соціальною експертною комісією (далі - МСЕК) на підставі індивідуальної програми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1255"/>
      <w:bookmarkEnd w:id="66"/>
      <w:r w:rsidRPr="00971E5F">
        <w:rPr>
          <w:rFonts w:ascii="Times New Roman" w:eastAsia="Times New Roman" w:hAnsi="Times New Roman" w:cs="Times New Roman"/>
          <w:color w:val="333333"/>
          <w:sz w:val="24"/>
          <w:szCs w:val="24"/>
          <w:lang w:eastAsia="ru-RU"/>
        </w:rPr>
        <w:t>лікарсько-консультативною комісією (далі - ЛКК) (для дітей з інвалідністю - на підставі індивідуальної програми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1256"/>
      <w:bookmarkEnd w:id="67"/>
      <w:r w:rsidRPr="00971E5F">
        <w:rPr>
          <w:rFonts w:ascii="Times New Roman" w:eastAsia="Times New Roman" w:hAnsi="Times New Roman" w:cs="Times New Roman"/>
          <w:color w:val="333333"/>
          <w:sz w:val="24"/>
          <w:szCs w:val="24"/>
          <w:lang w:eastAsia="ru-RU"/>
        </w:rPr>
        <w:t>військово-лікарською комісією (далі - ВЛК) на підставі довідки;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1257"/>
      <w:bookmarkEnd w:id="68"/>
      <w:r w:rsidRPr="00971E5F">
        <w:rPr>
          <w:rFonts w:ascii="Times New Roman" w:eastAsia="Times New Roman" w:hAnsi="Times New Roman" w:cs="Times New Roman"/>
          <w:color w:val="333333"/>
          <w:sz w:val="24"/>
          <w:szCs w:val="24"/>
          <w:lang w:eastAsia="ru-RU"/>
        </w:rPr>
        <w:t>мультидисциплінарною реабілітаційною командою на підставі індивідуального реабілітаційного плану.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1258"/>
      <w:bookmarkEnd w:id="69"/>
      <w:r w:rsidRPr="00971E5F">
        <w:rPr>
          <w:rFonts w:ascii="Times New Roman" w:eastAsia="Times New Roman" w:hAnsi="Times New Roman" w:cs="Times New Roman"/>
          <w:color w:val="333333"/>
          <w:sz w:val="24"/>
          <w:szCs w:val="24"/>
          <w:lang w:eastAsia="ru-RU"/>
        </w:rPr>
        <w:lastRenderedPageBreak/>
        <w:t>Потреба в забезпеченні електроскутерами визначається обласними, центральними міськими у мм. Києві та Севастополі, республіканською в Автономній Республіці Крим МСЕК із оформленням відповідного медичного висновку.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1259"/>
      <w:bookmarkEnd w:id="70"/>
      <w:r w:rsidRPr="00971E5F">
        <w:rPr>
          <w:rFonts w:ascii="Times New Roman" w:eastAsia="Times New Roman" w:hAnsi="Times New Roman" w:cs="Times New Roman"/>
          <w:color w:val="333333"/>
          <w:sz w:val="24"/>
          <w:szCs w:val="24"/>
          <w:lang w:eastAsia="ru-RU"/>
        </w:rPr>
        <w:t>За наявності в особи документів, що підтверджують потребу в забезпеченні засобами реабілітації, які видано МСЕК, ВЛК чи ЛКК до набрання чинності постановою Кабінету Міністрів України від 7 грудня 2023 р. № 1306 “Деякі питання забезпечення допоміжними засобами реабілітації”, забезпечення засобами реабілітації здійснюється на підставі таких документів без необхідності оформлення висновку.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1260"/>
      <w:bookmarkEnd w:id="71"/>
      <w:r w:rsidRPr="00971E5F">
        <w:rPr>
          <w:rFonts w:ascii="Times New Roman" w:eastAsia="Times New Roman" w:hAnsi="Times New Roman" w:cs="Times New Roman"/>
          <w:color w:val="333333"/>
          <w:sz w:val="24"/>
          <w:szCs w:val="24"/>
          <w:lang w:eastAsia="ru-RU"/>
        </w:rPr>
        <w:t>6. Особам з інвалідністю з порушеннями слуху, законним представникам дітей з інвалідністю з порушеннями слуху віком від шести років виплачується компенсація за придбання мобільного телефону (з функцією відеоспілкування) або планшета замість мобільного телефону в межах граничної ціни на мобільний телефон (з функцією відеоспілкування).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1261"/>
      <w:bookmarkEnd w:id="72"/>
      <w:r w:rsidRPr="00971E5F">
        <w:rPr>
          <w:rFonts w:ascii="Times New Roman" w:eastAsia="Times New Roman" w:hAnsi="Times New Roman" w:cs="Times New Roman"/>
          <w:color w:val="333333"/>
          <w:sz w:val="24"/>
          <w:szCs w:val="24"/>
          <w:lang w:eastAsia="ru-RU"/>
        </w:rPr>
        <w:t>Одному з батьків, який є особою з інвалідністю з порушеннями слуху, що виховує дитину віком до трьох років, виплачується компенсація за самостійне придбання світлового сигналізатора або вібросигналізатора “Нічна няня”.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1262"/>
      <w:bookmarkEnd w:id="73"/>
      <w:r w:rsidRPr="00971E5F">
        <w:rPr>
          <w:rFonts w:ascii="Times New Roman" w:eastAsia="Times New Roman" w:hAnsi="Times New Roman" w:cs="Times New Roman"/>
          <w:color w:val="333333"/>
          <w:sz w:val="24"/>
          <w:szCs w:val="24"/>
          <w:lang w:eastAsia="ru-RU"/>
        </w:rPr>
        <w:t>7. Особам з інвалідністю I і II груп з порушеннями зору та законним представникам дітей з інвалідністю з порушеннями зору виплачується компенсація за придбання таких засобів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1263"/>
      <w:bookmarkEnd w:id="74"/>
      <w:r w:rsidRPr="00971E5F">
        <w:rPr>
          <w:rFonts w:ascii="Times New Roman" w:eastAsia="Times New Roman" w:hAnsi="Times New Roman" w:cs="Times New Roman"/>
          <w:color w:val="333333"/>
          <w:sz w:val="24"/>
          <w:szCs w:val="24"/>
          <w:lang w:eastAsia="ru-RU"/>
        </w:rPr>
        <w:t>диктофона - для осіб з інвалідністю з порушеннями зору та дітей з інвалідністю з порушеннями зору віком від 14 років;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1264"/>
      <w:bookmarkEnd w:id="75"/>
      <w:r w:rsidRPr="00971E5F">
        <w:rPr>
          <w:rFonts w:ascii="Times New Roman" w:eastAsia="Times New Roman" w:hAnsi="Times New Roman" w:cs="Times New Roman"/>
          <w:color w:val="333333"/>
          <w:sz w:val="24"/>
          <w:szCs w:val="24"/>
          <w:lang w:eastAsia="ru-RU"/>
        </w:rPr>
        <w:t>електронного годинника - для осіб з інвалідністю з порушеннями зору та дітей з інвалідністю з порушеннями зору віком від шести років;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1265"/>
      <w:bookmarkEnd w:id="76"/>
      <w:r w:rsidRPr="00971E5F">
        <w:rPr>
          <w:rFonts w:ascii="Times New Roman" w:eastAsia="Times New Roman" w:hAnsi="Times New Roman" w:cs="Times New Roman"/>
          <w:color w:val="333333"/>
          <w:sz w:val="24"/>
          <w:szCs w:val="24"/>
          <w:lang w:eastAsia="ru-RU"/>
        </w:rPr>
        <w:t>механічного годинника - для осіб з інвалідністю з порушеннями зору та дітей з інвалідністю з порушеннями зору віком від 14 років;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1266"/>
      <w:bookmarkEnd w:id="77"/>
      <w:r w:rsidRPr="00971E5F">
        <w:rPr>
          <w:rFonts w:ascii="Times New Roman" w:eastAsia="Times New Roman" w:hAnsi="Times New Roman" w:cs="Times New Roman"/>
          <w:color w:val="333333"/>
          <w:sz w:val="24"/>
          <w:szCs w:val="24"/>
          <w:lang w:eastAsia="ru-RU"/>
        </w:rPr>
        <w:t>аудіоплеєра - для осіб з інвалідністю з порушеннями зору та дітей з інвалідністю з порушеннями зору віком від шести років;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1267"/>
      <w:bookmarkEnd w:id="78"/>
      <w:r w:rsidRPr="00971E5F">
        <w:rPr>
          <w:rFonts w:ascii="Times New Roman" w:eastAsia="Times New Roman" w:hAnsi="Times New Roman" w:cs="Times New Roman"/>
          <w:color w:val="333333"/>
          <w:sz w:val="24"/>
          <w:szCs w:val="24"/>
          <w:lang w:eastAsia="ru-RU"/>
        </w:rPr>
        <w:t>мобільного телефону - для осіб з інвалідністю з порушеннями зору та дітей з інвалідністю з порушеннями зору віком від шести років;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1268"/>
      <w:bookmarkEnd w:id="79"/>
      <w:r w:rsidRPr="00971E5F">
        <w:rPr>
          <w:rFonts w:ascii="Times New Roman" w:eastAsia="Times New Roman" w:hAnsi="Times New Roman" w:cs="Times New Roman"/>
          <w:color w:val="333333"/>
          <w:sz w:val="24"/>
          <w:szCs w:val="24"/>
          <w:lang w:eastAsia="ru-RU"/>
        </w:rPr>
        <w:t>пристрою для визначення рівня рідини - для осіб з інвалідністю з порушеннями зору та дітей з інвалідністю з порушеннями зору віком від шести років;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1269"/>
      <w:bookmarkEnd w:id="80"/>
      <w:r w:rsidRPr="00971E5F">
        <w:rPr>
          <w:rFonts w:ascii="Times New Roman" w:eastAsia="Times New Roman" w:hAnsi="Times New Roman" w:cs="Times New Roman"/>
          <w:color w:val="333333"/>
          <w:sz w:val="24"/>
          <w:szCs w:val="24"/>
          <w:lang w:eastAsia="ru-RU"/>
        </w:rPr>
        <w:t>палиці тактильної (білої тростини) - для осіб з інвалідністю I групи з порушеннями зору та дітей з інвалідністю з порушеннями зору віком від шести років.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1" w:name="n1270"/>
      <w:bookmarkEnd w:id="81"/>
      <w:r w:rsidRPr="00971E5F">
        <w:rPr>
          <w:rFonts w:ascii="Times New Roman" w:eastAsia="Times New Roman" w:hAnsi="Times New Roman" w:cs="Times New Roman"/>
          <w:color w:val="333333"/>
          <w:sz w:val="24"/>
          <w:szCs w:val="24"/>
          <w:lang w:eastAsia="ru-RU"/>
        </w:rPr>
        <w:t>8. У разі придбання особою з інвалідністю I і II груп з порушеннями зору або законним представником дитини з інвалідністю з порушеннями зору віком від шести років мобільного телефону замість одного, кількох або всіх засобів реабілітації, які може отримати (але не отримала) така особа/дитина відповідно до показань для забезпечення засобами реабілітації згідно з </w:t>
      </w:r>
      <w:hyperlink r:id="rId61" w:anchor="n1252" w:history="1">
        <w:r w:rsidRPr="00971E5F">
          <w:rPr>
            <w:rFonts w:ascii="Times New Roman" w:eastAsia="Times New Roman" w:hAnsi="Times New Roman" w:cs="Times New Roman"/>
            <w:color w:val="006600"/>
            <w:sz w:val="24"/>
            <w:szCs w:val="24"/>
            <w:u w:val="single"/>
            <w:lang w:eastAsia="ru-RU"/>
          </w:rPr>
          <w:t>пунктом 5</w:t>
        </w:r>
      </w:hyperlink>
      <w:r w:rsidRPr="00971E5F">
        <w:rPr>
          <w:rFonts w:ascii="Times New Roman" w:eastAsia="Times New Roman" w:hAnsi="Times New Roman" w:cs="Times New Roman"/>
          <w:color w:val="333333"/>
          <w:sz w:val="24"/>
          <w:szCs w:val="24"/>
          <w:lang w:eastAsia="ru-RU"/>
        </w:rPr>
        <w:t> цього Порядку, такій особі/законному представнику виплачується компенсація в межах граничної ціни, яка є сукупною ціною всіх спеціальних засобів для спілкування, орієнтування та обміну інформацією, якими може бути забезпечена особа з інвалідністю з порушеннями зору або дитина з інвалідністю з порушеннями зору.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1271"/>
      <w:bookmarkEnd w:id="82"/>
      <w:r w:rsidRPr="00971E5F">
        <w:rPr>
          <w:rFonts w:ascii="Times New Roman" w:eastAsia="Times New Roman" w:hAnsi="Times New Roman" w:cs="Times New Roman"/>
          <w:color w:val="333333"/>
          <w:sz w:val="24"/>
          <w:szCs w:val="24"/>
          <w:lang w:eastAsia="ru-RU"/>
        </w:rPr>
        <w:t>9. Ліжками з механічним або електричним приводом і протипролежневими матрацами забезпечуються особи, зазначені в </w:t>
      </w:r>
      <w:hyperlink r:id="rId62" w:anchor="n1210" w:history="1">
        <w:r w:rsidRPr="00971E5F">
          <w:rPr>
            <w:rFonts w:ascii="Times New Roman" w:eastAsia="Times New Roman" w:hAnsi="Times New Roman" w:cs="Times New Roman"/>
            <w:color w:val="006600"/>
            <w:sz w:val="24"/>
            <w:szCs w:val="24"/>
            <w:u w:val="single"/>
            <w:lang w:eastAsia="ru-RU"/>
          </w:rPr>
          <w:t>абзацах другому</w:t>
        </w:r>
      </w:hyperlink>
      <w:r w:rsidRPr="00971E5F">
        <w:rPr>
          <w:rFonts w:ascii="Times New Roman" w:eastAsia="Times New Roman" w:hAnsi="Times New Roman" w:cs="Times New Roman"/>
          <w:color w:val="333333"/>
          <w:sz w:val="24"/>
          <w:szCs w:val="24"/>
          <w:lang w:eastAsia="ru-RU"/>
        </w:rPr>
        <w:t>, </w:t>
      </w:r>
      <w:hyperlink r:id="rId63" w:anchor="n1215" w:history="1">
        <w:r w:rsidRPr="00971E5F">
          <w:rPr>
            <w:rFonts w:ascii="Times New Roman" w:eastAsia="Times New Roman" w:hAnsi="Times New Roman" w:cs="Times New Roman"/>
            <w:color w:val="006600"/>
            <w:sz w:val="24"/>
            <w:szCs w:val="24"/>
            <w:u w:val="single"/>
            <w:lang w:eastAsia="ru-RU"/>
          </w:rPr>
          <w:t>сьомому - десятому</w:t>
        </w:r>
      </w:hyperlink>
      <w:r w:rsidRPr="00971E5F">
        <w:rPr>
          <w:rFonts w:ascii="Times New Roman" w:eastAsia="Times New Roman" w:hAnsi="Times New Roman" w:cs="Times New Roman"/>
          <w:color w:val="333333"/>
          <w:sz w:val="24"/>
          <w:szCs w:val="24"/>
          <w:lang w:eastAsia="ru-RU"/>
        </w:rPr>
        <w:t xml:space="preserve"> підпункту 1 </w:t>
      </w:r>
      <w:r w:rsidRPr="00971E5F">
        <w:rPr>
          <w:rFonts w:ascii="Times New Roman" w:eastAsia="Times New Roman" w:hAnsi="Times New Roman" w:cs="Times New Roman"/>
          <w:color w:val="333333"/>
          <w:sz w:val="24"/>
          <w:szCs w:val="24"/>
          <w:lang w:eastAsia="ru-RU"/>
        </w:rPr>
        <w:lastRenderedPageBreak/>
        <w:t>пункту 1 цього Порядку. Ліжка з механічним приводом не підлягають заміні на ліжка з електричним приводом.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1272"/>
      <w:bookmarkEnd w:id="83"/>
      <w:r w:rsidRPr="00971E5F">
        <w:rPr>
          <w:rFonts w:ascii="Times New Roman" w:eastAsia="Times New Roman" w:hAnsi="Times New Roman" w:cs="Times New Roman"/>
          <w:color w:val="333333"/>
          <w:sz w:val="24"/>
          <w:szCs w:val="24"/>
          <w:lang w:eastAsia="ru-RU"/>
        </w:rPr>
        <w:t>10. Особи забезпечуються засобами реабілітації в порядку черговості.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1273"/>
      <w:bookmarkEnd w:id="84"/>
      <w:r w:rsidRPr="00971E5F">
        <w:rPr>
          <w:rFonts w:ascii="Times New Roman" w:eastAsia="Times New Roman" w:hAnsi="Times New Roman" w:cs="Times New Roman"/>
          <w:color w:val="333333"/>
          <w:sz w:val="24"/>
          <w:szCs w:val="24"/>
          <w:lang w:eastAsia="ru-RU"/>
        </w:rPr>
        <w:t>Першочергово забезпечуються засобами реабілітації та отримують компенсацію діти з інвалідністю та діти з порушеннями опорно-рухового апарату, далі - в такому порядку: військовослужбовці, особи у разі первинного забезпечення засобами реабілітації, потерпілі від нещасних випадків на виробництві або професійних захворювань, інші особи.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1274"/>
      <w:bookmarkEnd w:id="85"/>
      <w:r w:rsidRPr="00971E5F">
        <w:rPr>
          <w:rFonts w:ascii="Times New Roman" w:eastAsia="Times New Roman" w:hAnsi="Times New Roman" w:cs="Times New Roman"/>
          <w:color w:val="333333"/>
          <w:sz w:val="24"/>
          <w:szCs w:val="24"/>
          <w:lang w:eastAsia="ru-RU"/>
        </w:rPr>
        <w:t>11. Якщо особа або її законний представник своєчасно не звернулися із заявою про заміну засобу реабілітації, строк експлуатації якого закінчився, новий засіб реабілітації замовляється з дня подання заяви про його заміну. За період, протягом якого зазначені особи мали право на заміну засобу реабілітації, але не звернулися з відповідною заявою, новий засіб реабілітації не видається.</w:t>
      </w:r>
    </w:p>
    <w:p w:rsidR="00971E5F" w:rsidRPr="00971E5F" w:rsidRDefault="00971E5F" w:rsidP="00971E5F">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86" w:name="n1275"/>
      <w:bookmarkEnd w:id="86"/>
      <w:r w:rsidRPr="00971E5F">
        <w:rPr>
          <w:rFonts w:ascii="Times New Roman" w:eastAsia="Times New Roman" w:hAnsi="Times New Roman" w:cs="Times New Roman"/>
          <w:b/>
          <w:bCs/>
          <w:color w:val="333333"/>
          <w:sz w:val="28"/>
          <w:szCs w:val="28"/>
          <w:lang w:eastAsia="ru-RU"/>
        </w:rPr>
        <w:t>Облік і звітність</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1276"/>
      <w:bookmarkEnd w:id="87"/>
      <w:r w:rsidRPr="00971E5F">
        <w:rPr>
          <w:rFonts w:ascii="Times New Roman" w:eastAsia="Times New Roman" w:hAnsi="Times New Roman" w:cs="Times New Roman"/>
          <w:color w:val="333333"/>
          <w:sz w:val="24"/>
          <w:szCs w:val="24"/>
          <w:lang w:eastAsia="ru-RU"/>
        </w:rPr>
        <w:t>12. Облік осіб, які мають право на безоплатне забезпечення засобами реабілітації або на виплату компенсації, ведеться в банку даних шляхом формування електронної особової справи особи (далі - електронна особова справа).</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1277"/>
      <w:bookmarkEnd w:id="88"/>
      <w:r w:rsidRPr="00971E5F">
        <w:rPr>
          <w:rFonts w:ascii="Times New Roman" w:eastAsia="Times New Roman" w:hAnsi="Times New Roman" w:cs="Times New Roman"/>
          <w:color w:val="333333"/>
          <w:sz w:val="24"/>
          <w:szCs w:val="24"/>
          <w:lang w:eastAsia="ru-RU"/>
        </w:rPr>
        <w:t>Для забезпечення засобами реабілітації або виплати компенсації особа або її законний представник подають заяву про забезпечення засобом реабілітації (виплату компенсації) за формою, затвердженою Мінсоцполітики, незалежно від зареєстрованого/задекларованого місця проживання (перебування) особи.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1278"/>
      <w:bookmarkEnd w:id="89"/>
      <w:r w:rsidRPr="00971E5F">
        <w:rPr>
          <w:rFonts w:ascii="Times New Roman" w:eastAsia="Times New Roman" w:hAnsi="Times New Roman" w:cs="Times New Roman"/>
          <w:color w:val="333333"/>
          <w:sz w:val="24"/>
          <w:szCs w:val="24"/>
          <w:lang w:eastAsia="ru-RU"/>
        </w:rPr>
        <w:t>Заява про забезпечення засобом реабілітації (виплату компенсації) у паперовій або електронній формі може бути подана:</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1279"/>
      <w:bookmarkEnd w:id="90"/>
      <w:r w:rsidRPr="00971E5F">
        <w:rPr>
          <w:rFonts w:ascii="Times New Roman" w:eastAsia="Times New Roman" w:hAnsi="Times New Roman" w:cs="Times New Roman"/>
          <w:color w:val="333333"/>
          <w:sz w:val="24"/>
          <w:szCs w:val="24"/>
          <w:lang w:eastAsia="ru-RU"/>
        </w:rPr>
        <w:t>до структурного підрозділу з питань соціального захисту населення районної, районної у мм. Києві та Севастополі держадміністрації, виконавчого органу сільської, селищної, міської, районної у місті (в разі її утворення) ради (далі - органи соціального захисту населення);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1280"/>
      <w:bookmarkEnd w:id="91"/>
      <w:r w:rsidRPr="00971E5F">
        <w:rPr>
          <w:rFonts w:ascii="Times New Roman" w:eastAsia="Times New Roman" w:hAnsi="Times New Roman" w:cs="Times New Roman"/>
          <w:color w:val="333333"/>
          <w:sz w:val="24"/>
          <w:szCs w:val="24"/>
          <w:lang w:eastAsia="ru-RU"/>
        </w:rPr>
        <w:t>до уповноваженої посадової особи з питань соціального захисту виконавчого органу сільської, селищної, міської ради (далі - виконавчий орган);</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1281"/>
      <w:bookmarkEnd w:id="92"/>
      <w:r w:rsidRPr="00971E5F">
        <w:rPr>
          <w:rFonts w:ascii="Times New Roman" w:eastAsia="Times New Roman" w:hAnsi="Times New Roman" w:cs="Times New Roman"/>
          <w:color w:val="333333"/>
          <w:sz w:val="24"/>
          <w:szCs w:val="24"/>
          <w:lang w:eastAsia="ru-RU"/>
        </w:rPr>
        <w:t>до центру надання адміністративних послуг (далі - центр);</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1282"/>
      <w:bookmarkEnd w:id="93"/>
      <w:r w:rsidRPr="00971E5F">
        <w:rPr>
          <w:rFonts w:ascii="Times New Roman" w:eastAsia="Times New Roman" w:hAnsi="Times New Roman" w:cs="Times New Roman"/>
          <w:color w:val="333333"/>
          <w:sz w:val="24"/>
          <w:szCs w:val="24"/>
          <w:lang w:eastAsia="ru-RU"/>
        </w:rPr>
        <w:t>через електронний кабінет особи з інвалідністю, дитини з інвалідністю, іншої особи (далі - електронний кабінет особи) у банку даних;</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1283"/>
      <w:bookmarkEnd w:id="94"/>
      <w:r w:rsidRPr="00971E5F">
        <w:rPr>
          <w:rFonts w:ascii="Times New Roman" w:eastAsia="Times New Roman" w:hAnsi="Times New Roman" w:cs="Times New Roman"/>
          <w:color w:val="333333"/>
          <w:sz w:val="24"/>
          <w:szCs w:val="24"/>
          <w:lang w:eastAsia="ru-RU"/>
        </w:rPr>
        <w:t>через Єдиний державний вебпортал електронних послуг (за наявності технічної можливості);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1284"/>
      <w:bookmarkEnd w:id="95"/>
      <w:r w:rsidRPr="00971E5F">
        <w:rPr>
          <w:rFonts w:ascii="Times New Roman" w:eastAsia="Times New Roman" w:hAnsi="Times New Roman" w:cs="Times New Roman"/>
          <w:color w:val="333333"/>
          <w:sz w:val="24"/>
          <w:szCs w:val="24"/>
          <w:lang w:eastAsia="ru-RU"/>
        </w:rPr>
        <w:t>до територіального відділення Фонду.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1285"/>
      <w:bookmarkEnd w:id="96"/>
      <w:r w:rsidRPr="00971E5F">
        <w:rPr>
          <w:rFonts w:ascii="Times New Roman" w:eastAsia="Times New Roman" w:hAnsi="Times New Roman" w:cs="Times New Roman"/>
          <w:color w:val="333333"/>
          <w:sz w:val="24"/>
          <w:szCs w:val="24"/>
          <w:lang w:eastAsia="ru-RU"/>
        </w:rPr>
        <w:t>Для взяття на облік особа або її законний представник під час подання заяви про забезпечення засобом реабілітації (виплату компенсації) подають копії таких документів (з пред’явленням оригіналів):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1286"/>
      <w:bookmarkEnd w:id="97"/>
      <w:r w:rsidRPr="00971E5F">
        <w:rPr>
          <w:rFonts w:ascii="Times New Roman" w:eastAsia="Times New Roman" w:hAnsi="Times New Roman" w:cs="Times New Roman"/>
          <w:color w:val="333333"/>
          <w:sz w:val="24"/>
          <w:szCs w:val="24"/>
          <w:lang w:eastAsia="ru-RU"/>
        </w:rPr>
        <w:t>паспорта громадянина України, тимчасового посвідчення громадянина України, посвідки на постійне проживання, посвідчення біженця, посвідчення особи, яка потребує додаткового захисту (далі - документ, що посвідчує особу), свідоцтва про народження (для дітей віком до 14 років);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1287"/>
      <w:bookmarkEnd w:id="98"/>
      <w:r w:rsidRPr="00971E5F">
        <w:rPr>
          <w:rFonts w:ascii="Times New Roman" w:eastAsia="Times New Roman" w:hAnsi="Times New Roman" w:cs="Times New Roman"/>
          <w:color w:val="333333"/>
          <w:sz w:val="24"/>
          <w:szCs w:val="24"/>
          <w:lang w:eastAsia="ru-RU"/>
        </w:rPr>
        <w:t>висновку (з урахуванням положень </w:t>
      </w:r>
      <w:hyperlink r:id="rId64" w:anchor="n1259" w:history="1">
        <w:r w:rsidRPr="00971E5F">
          <w:rPr>
            <w:rFonts w:ascii="Times New Roman" w:eastAsia="Times New Roman" w:hAnsi="Times New Roman" w:cs="Times New Roman"/>
            <w:color w:val="006600"/>
            <w:sz w:val="24"/>
            <w:szCs w:val="24"/>
            <w:u w:val="single"/>
            <w:lang w:eastAsia="ru-RU"/>
          </w:rPr>
          <w:t>абзацу восьмого</w:t>
        </w:r>
      </w:hyperlink>
      <w:r w:rsidRPr="00971E5F">
        <w:rPr>
          <w:rFonts w:ascii="Times New Roman" w:eastAsia="Times New Roman" w:hAnsi="Times New Roman" w:cs="Times New Roman"/>
          <w:color w:val="333333"/>
          <w:sz w:val="24"/>
          <w:szCs w:val="24"/>
          <w:lang w:eastAsia="ru-RU"/>
        </w:rPr>
        <w:t> пункту 5 цього Порядку);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288"/>
      <w:bookmarkEnd w:id="99"/>
      <w:r w:rsidRPr="00971E5F">
        <w:rPr>
          <w:rFonts w:ascii="Times New Roman" w:eastAsia="Times New Roman" w:hAnsi="Times New Roman" w:cs="Times New Roman"/>
          <w:color w:val="333333"/>
          <w:sz w:val="24"/>
          <w:szCs w:val="24"/>
          <w:lang w:eastAsia="ru-RU"/>
        </w:rPr>
        <w:lastRenderedPageBreak/>
        <w:t>документа про присвоєння реєстраційного номера облікової картки платника податків або паспорта громадянина України (для фізичних осіб, які через свої релігійні переконання відмовилися від прийняття реєстраційного номера облікової картки платника податків, офіційно повідомили про це відповідному контролюючому органу і мають відмітку в паспорті);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289"/>
      <w:bookmarkEnd w:id="100"/>
      <w:r w:rsidRPr="00971E5F">
        <w:rPr>
          <w:rFonts w:ascii="Times New Roman" w:eastAsia="Times New Roman" w:hAnsi="Times New Roman" w:cs="Times New Roman"/>
          <w:color w:val="333333"/>
          <w:sz w:val="24"/>
          <w:szCs w:val="24"/>
          <w:lang w:eastAsia="ru-RU"/>
        </w:rPr>
        <w:t>посвідчення, яке підтверджує право особи на пільги (за наявності).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290"/>
      <w:bookmarkEnd w:id="101"/>
      <w:r w:rsidRPr="00971E5F">
        <w:rPr>
          <w:rFonts w:ascii="Times New Roman" w:eastAsia="Times New Roman" w:hAnsi="Times New Roman" w:cs="Times New Roman"/>
          <w:color w:val="333333"/>
          <w:sz w:val="24"/>
          <w:szCs w:val="24"/>
          <w:lang w:eastAsia="ru-RU"/>
        </w:rPr>
        <w:t>Військовослужбовці та постраждалі додатково подають копії таких документів (з пред’явленням оригіналів):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291"/>
      <w:bookmarkEnd w:id="102"/>
      <w:r w:rsidRPr="00971E5F">
        <w:rPr>
          <w:rFonts w:ascii="Times New Roman" w:eastAsia="Times New Roman" w:hAnsi="Times New Roman" w:cs="Times New Roman"/>
          <w:color w:val="333333"/>
          <w:sz w:val="24"/>
          <w:szCs w:val="24"/>
          <w:lang w:eastAsia="ru-RU"/>
        </w:rPr>
        <w:t>довідки про обставини травми (поранення, контузії, каліцтва), виданої командиром військової частини (начальником територіального підрозділу), або іншого документа з відомостями про участь в антитерористичній операції, перебуваючи безпосередньо в районі та у період проведення антитерористичної операції, у здійсненні заходів із забезпечення національної безпеки і оборони, відсічі та стримування збройної агресії Російської Федерації у Донецькій та Луганській областях, перебуваючи безпосередньо в районі та у період здійснення зазначених заходів,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(для осіб, визначених </w:t>
      </w:r>
      <w:hyperlink r:id="rId65" w:anchor="n73" w:tgtFrame="_blank" w:history="1">
        <w:r w:rsidRPr="00971E5F">
          <w:rPr>
            <w:rFonts w:ascii="Times New Roman" w:eastAsia="Times New Roman" w:hAnsi="Times New Roman" w:cs="Times New Roman"/>
            <w:color w:val="000099"/>
            <w:sz w:val="24"/>
            <w:szCs w:val="24"/>
            <w:u w:val="single"/>
            <w:lang w:eastAsia="ru-RU"/>
          </w:rPr>
          <w:t>пунктами 19-23</w:t>
        </w:r>
      </w:hyperlink>
      <w:r w:rsidRPr="00971E5F">
        <w:rPr>
          <w:rFonts w:ascii="Times New Roman" w:eastAsia="Times New Roman" w:hAnsi="Times New Roman" w:cs="Times New Roman"/>
          <w:color w:val="333333"/>
          <w:sz w:val="24"/>
          <w:szCs w:val="24"/>
          <w:lang w:eastAsia="ru-RU"/>
        </w:rPr>
        <w:t> частини першої статті 6 Закону України “Про статус ветеранів війни, гарантії їх соціального захисту”, яким не встановлено інвалідність) (для військовослужбовців - за наявності);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292"/>
      <w:bookmarkEnd w:id="103"/>
      <w:r w:rsidRPr="00971E5F">
        <w:rPr>
          <w:rFonts w:ascii="Times New Roman" w:eastAsia="Times New Roman" w:hAnsi="Times New Roman" w:cs="Times New Roman"/>
          <w:color w:val="333333"/>
          <w:sz w:val="24"/>
          <w:szCs w:val="24"/>
          <w:lang w:eastAsia="ru-RU"/>
        </w:rPr>
        <w:t>військового квитка (для військовослужбовців, які є іноземцями та особами без громадянства, які в установленому порядку уклали контракт про проходження військової служби у Збройних Силах, Держспецтрансслужбі, Національній гвардії);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293"/>
      <w:bookmarkEnd w:id="104"/>
      <w:r w:rsidRPr="00971E5F">
        <w:rPr>
          <w:rFonts w:ascii="Times New Roman" w:eastAsia="Times New Roman" w:hAnsi="Times New Roman" w:cs="Times New Roman"/>
          <w:color w:val="333333"/>
          <w:sz w:val="24"/>
          <w:szCs w:val="24"/>
          <w:lang w:eastAsia="ru-RU"/>
        </w:rPr>
        <w:t>довідки про взяття на облік внутрішньо переміщеної особи (для постраждалих, які є внутрішньо переміщеними особами).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294"/>
      <w:bookmarkEnd w:id="105"/>
      <w:r w:rsidRPr="00971E5F">
        <w:rPr>
          <w:rFonts w:ascii="Times New Roman" w:eastAsia="Times New Roman" w:hAnsi="Times New Roman" w:cs="Times New Roman"/>
          <w:color w:val="333333"/>
          <w:sz w:val="24"/>
          <w:szCs w:val="24"/>
          <w:lang w:eastAsia="ru-RU"/>
        </w:rPr>
        <w:t>У разі подання заяви про забезпечення засобом реабілітації (виплату компенсації) через електронний кабінет особи з метою формування електронної особової справи особа або її законний представник завантажують до нього дані та/або скановані копії документів. За наявності електронної інформаційної взаємодії з державними органами, органами місцевого самоврядування, підприємствами, установами, організаціями, які володіють інформацією, необхідною для надання послуги із забезпечення засобами реабілітації, така інформація особою або її законним представником не подається.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6" w:name="n1295"/>
      <w:bookmarkEnd w:id="106"/>
      <w:r w:rsidRPr="00971E5F">
        <w:rPr>
          <w:rFonts w:ascii="Times New Roman" w:eastAsia="Times New Roman" w:hAnsi="Times New Roman" w:cs="Times New Roman"/>
          <w:color w:val="333333"/>
          <w:sz w:val="24"/>
          <w:szCs w:val="24"/>
          <w:lang w:eastAsia="ru-RU"/>
        </w:rPr>
        <w:t>Для отримання компенсації за самостійно придбані засоби реабілітації особи додають до заяви про забезпечення засобом реабілітації (виплату компенсації):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7" w:name="n1296"/>
      <w:bookmarkEnd w:id="107"/>
      <w:r w:rsidRPr="00971E5F">
        <w:rPr>
          <w:rFonts w:ascii="Times New Roman" w:eastAsia="Times New Roman" w:hAnsi="Times New Roman" w:cs="Times New Roman"/>
          <w:color w:val="333333"/>
          <w:sz w:val="24"/>
          <w:szCs w:val="24"/>
          <w:lang w:eastAsia="ru-RU"/>
        </w:rPr>
        <w:t>документ, що посвідчує особу;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8" w:name="n1297"/>
      <w:bookmarkEnd w:id="108"/>
      <w:r w:rsidRPr="00971E5F">
        <w:rPr>
          <w:rFonts w:ascii="Times New Roman" w:eastAsia="Times New Roman" w:hAnsi="Times New Roman" w:cs="Times New Roman"/>
          <w:color w:val="333333"/>
          <w:sz w:val="24"/>
          <w:szCs w:val="24"/>
          <w:lang w:eastAsia="ru-RU"/>
        </w:rPr>
        <w:t>документ, визначений </w:t>
      </w:r>
      <w:hyperlink r:id="rId66" w:anchor="n1252" w:history="1">
        <w:r w:rsidRPr="00971E5F">
          <w:rPr>
            <w:rFonts w:ascii="Times New Roman" w:eastAsia="Times New Roman" w:hAnsi="Times New Roman" w:cs="Times New Roman"/>
            <w:color w:val="006600"/>
            <w:sz w:val="24"/>
            <w:szCs w:val="24"/>
            <w:u w:val="single"/>
            <w:lang w:eastAsia="ru-RU"/>
          </w:rPr>
          <w:t>пунктом 5</w:t>
        </w:r>
      </w:hyperlink>
      <w:r w:rsidRPr="00971E5F">
        <w:rPr>
          <w:rFonts w:ascii="Times New Roman" w:eastAsia="Times New Roman" w:hAnsi="Times New Roman" w:cs="Times New Roman"/>
          <w:color w:val="333333"/>
          <w:sz w:val="24"/>
          <w:szCs w:val="24"/>
          <w:lang w:eastAsia="ru-RU"/>
        </w:rPr>
        <w:t> цього Порядку, що підтверджує потребу в засобах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9" w:name="n1298"/>
      <w:bookmarkEnd w:id="109"/>
      <w:r w:rsidRPr="00971E5F">
        <w:rPr>
          <w:rFonts w:ascii="Times New Roman" w:eastAsia="Times New Roman" w:hAnsi="Times New Roman" w:cs="Times New Roman"/>
          <w:color w:val="333333"/>
          <w:sz w:val="24"/>
          <w:szCs w:val="24"/>
          <w:lang w:eastAsia="ru-RU"/>
        </w:rPr>
        <w:t>копію розрахункового документа, що підтверджує придбання засобу реабілітації, з пред’явленням оригіналу такого документа. У разі придбання індивідуального засобу реабілітації додатково подається видаткова накладна на виріб із зазначенням його функціональних характеристик та переліку комплектуючих такого виробу.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0" w:name="n1299"/>
      <w:bookmarkEnd w:id="110"/>
      <w:r w:rsidRPr="00971E5F">
        <w:rPr>
          <w:rFonts w:ascii="Times New Roman" w:eastAsia="Times New Roman" w:hAnsi="Times New Roman" w:cs="Times New Roman"/>
          <w:color w:val="333333"/>
          <w:sz w:val="24"/>
          <w:szCs w:val="24"/>
          <w:lang w:eastAsia="ru-RU"/>
        </w:rPr>
        <w:t>Працівники територіальних відділень Фонду протягом трьох робочих днів завантажують до електронної особової справи розрахунковий документ і вносять до неї інформацію про виплату компенсації.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1" w:name="n1300"/>
      <w:bookmarkEnd w:id="111"/>
      <w:r w:rsidRPr="00971E5F">
        <w:rPr>
          <w:rFonts w:ascii="Times New Roman" w:eastAsia="Times New Roman" w:hAnsi="Times New Roman" w:cs="Times New Roman"/>
          <w:color w:val="333333"/>
          <w:sz w:val="24"/>
          <w:szCs w:val="24"/>
          <w:lang w:eastAsia="ru-RU"/>
        </w:rPr>
        <w:lastRenderedPageBreak/>
        <w:t>Строк звернення за компенсацією не може перевищувати шести місяців з дати, зазначеної в розрахунковому документі, а в період воєнного стану, а також для осіб, визначених </w:t>
      </w:r>
      <w:hyperlink r:id="rId67" w:anchor="n1215" w:history="1">
        <w:r w:rsidRPr="00971E5F">
          <w:rPr>
            <w:rFonts w:ascii="Times New Roman" w:eastAsia="Times New Roman" w:hAnsi="Times New Roman" w:cs="Times New Roman"/>
            <w:color w:val="006600"/>
            <w:sz w:val="24"/>
            <w:szCs w:val="24"/>
            <w:u w:val="single"/>
            <w:lang w:eastAsia="ru-RU"/>
          </w:rPr>
          <w:t>абзацом сьомим</w:t>
        </w:r>
      </w:hyperlink>
      <w:r w:rsidRPr="00971E5F">
        <w:rPr>
          <w:rFonts w:ascii="Times New Roman" w:eastAsia="Times New Roman" w:hAnsi="Times New Roman" w:cs="Times New Roman"/>
          <w:color w:val="333333"/>
          <w:sz w:val="24"/>
          <w:szCs w:val="24"/>
          <w:lang w:eastAsia="ru-RU"/>
        </w:rPr>
        <w:t> підпункту 1 пункту 1 цього Порядку, - 12 місяців.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2" w:name="n1301"/>
      <w:bookmarkEnd w:id="112"/>
      <w:r w:rsidRPr="00971E5F">
        <w:rPr>
          <w:rFonts w:ascii="Times New Roman" w:eastAsia="Times New Roman" w:hAnsi="Times New Roman" w:cs="Times New Roman"/>
          <w:color w:val="333333"/>
          <w:sz w:val="24"/>
          <w:szCs w:val="24"/>
          <w:lang w:eastAsia="ru-RU"/>
        </w:rPr>
        <w:t>Через електронний кабінет особи та Єдиний державний вебпортал електронних послуг заява про забезпечення засобом реабілітації (виплату компенсації) подається із накладенням кваліфікованого електронного підпису відповідно до вимог </w:t>
      </w:r>
      <w:hyperlink r:id="rId68" w:tgtFrame="_blank" w:history="1">
        <w:r w:rsidRPr="00971E5F">
          <w:rPr>
            <w:rFonts w:ascii="Times New Roman" w:eastAsia="Times New Roman" w:hAnsi="Times New Roman" w:cs="Times New Roman"/>
            <w:color w:val="000099"/>
            <w:sz w:val="24"/>
            <w:szCs w:val="24"/>
            <w:u w:val="single"/>
            <w:lang w:eastAsia="ru-RU"/>
          </w:rPr>
          <w:t>Закону України</w:t>
        </w:r>
      </w:hyperlink>
      <w:r w:rsidRPr="00971E5F">
        <w:rPr>
          <w:rFonts w:ascii="Times New Roman" w:eastAsia="Times New Roman" w:hAnsi="Times New Roman" w:cs="Times New Roman"/>
          <w:color w:val="333333"/>
          <w:sz w:val="24"/>
          <w:szCs w:val="24"/>
          <w:lang w:eastAsia="ru-RU"/>
        </w:rPr>
        <w:t> “Про електронні довірчі послуги” особи або її законного представника.</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3" w:name="n1302"/>
      <w:bookmarkEnd w:id="113"/>
      <w:r w:rsidRPr="00971E5F">
        <w:rPr>
          <w:rFonts w:ascii="Times New Roman" w:eastAsia="Times New Roman" w:hAnsi="Times New Roman" w:cs="Times New Roman"/>
          <w:color w:val="333333"/>
          <w:sz w:val="24"/>
          <w:szCs w:val="24"/>
          <w:lang w:eastAsia="ru-RU"/>
        </w:rPr>
        <w:t>Законний представник особи подає документ, що підтверджує його повноваження.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4" w:name="n1303"/>
      <w:bookmarkEnd w:id="114"/>
      <w:r w:rsidRPr="00971E5F">
        <w:rPr>
          <w:rFonts w:ascii="Times New Roman" w:eastAsia="Times New Roman" w:hAnsi="Times New Roman" w:cs="Times New Roman"/>
          <w:color w:val="333333"/>
          <w:sz w:val="24"/>
          <w:szCs w:val="24"/>
          <w:lang w:eastAsia="ru-RU"/>
        </w:rPr>
        <w:t>Подання документів, що містять завідомо неправдиві дані, є підставою для відмови особі в забезпеченні засобами реабілітації (виплаті компенсації).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5" w:name="n1304"/>
      <w:bookmarkEnd w:id="115"/>
      <w:r w:rsidRPr="00971E5F">
        <w:rPr>
          <w:rFonts w:ascii="Times New Roman" w:eastAsia="Times New Roman" w:hAnsi="Times New Roman" w:cs="Times New Roman"/>
          <w:color w:val="333333"/>
          <w:sz w:val="24"/>
          <w:szCs w:val="24"/>
          <w:lang w:eastAsia="ru-RU"/>
        </w:rPr>
        <w:t>Виявлення за результатами моніторингу стану засобів реабілітації, виданих за рахунок коштів державного бюджету, факту умисного пошкодження, втрати, продажу, обміну та/або дарування будь-якій особі протягом строку, на який засоби реабілітації видано, є підставою для відмови в забезпеченні особи засобами реабілітації на наступний строк.</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6" w:name="n1305"/>
      <w:bookmarkEnd w:id="116"/>
      <w:r w:rsidRPr="00971E5F">
        <w:rPr>
          <w:rFonts w:ascii="Times New Roman" w:eastAsia="Times New Roman" w:hAnsi="Times New Roman" w:cs="Times New Roman"/>
          <w:color w:val="333333"/>
          <w:sz w:val="24"/>
          <w:szCs w:val="24"/>
          <w:lang w:eastAsia="ru-RU"/>
        </w:rPr>
        <w:t>Скановані копії заяв про забезпечення засобом реабілітації (виплату компенсації) та документи, визначені в цьому пункті, завантажуються у день їх подання органом соціального захисту населення, виконавчим органом, центром до електронної особової справи за наявності технічної можливості користування банком даних.</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7" w:name="n1306"/>
      <w:bookmarkEnd w:id="117"/>
      <w:r w:rsidRPr="00971E5F">
        <w:rPr>
          <w:rFonts w:ascii="Times New Roman" w:eastAsia="Times New Roman" w:hAnsi="Times New Roman" w:cs="Times New Roman"/>
          <w:color w:val="333333"/>
          <w:sz w:val="24"/>
          <w:szCs w:val="24"/>
          <w:lang w:eastAsia="ru-RU"/>
        </w:rPr>
        <w:t>За відсутності технічної можливості, реалізованої в банку даних, скановані копії документів подаються захищеними каналами зв’язку до відповідного територіального відділення Фонду.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8" w:name="n1307"/>
      <w:bookmarkEnd w:id="118"/>
      <w:r w:rsidRPr="00971E5F">
        <w:rPr>
          <w:rFonts w:ascii="Times New Roman" w:eastAsia="Times New Roman" w:hAnsi="Times New Roman" w:cs="Times New Roman"/>
          <w:color w:val="333333"/>
          <w:sz w:val="24"/>
          <w:szCs w:val="24"/>
          <w:lang w:eastAsia="ru-RU"/>
        </w:rPr>
        <w:t>Посадові особи Фонду, територіальних відділень Фонду, центрів, органів соціального захисту населення, виконавчих органів, фахівці суб’єктів господарювання несуть відповідальність за достовірність внесеної до банку даних інформації згідно із законом.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19" w:name="n1308"/>
      <w:bookmarkEnd w:id="119"/>
      <w:r w:rsidRPr="00971E5F">
        <w:rPr>
          <w:rFonts w:ascii="Times New Roman" w:eastAsia="Times New Roman" w:hAnsi="Times New Roman" w:cs="Times New Roman"/>
          <w:color w:val="333333"/>
          <w:sz w:val="24"/>
          <w:szCs w:val="24"/>
          <w:lang w:eastAsia="ru-RU"/>
        </w:rPr>
        <w:t>Орган соціального захисту населення, виконавчий орган, центр один раз на два тижні передає заяви про забезпечення засобом реабілітації (виплату компенсації) разом із документами, зазначеними в цьому пункті, в паперовій формі до територіального відділення Фонду.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0" w:name="n1309"/>
      <w:bookmarkEnd w:id="120"/>
      <w:r w:rsidRPr="00971E5F">
        <w:rPr>
          <w:rFonts w:ascii="Times New Roman" w:eastAsia="Times New Roman" w:hAnsi="Times New Roman" w:cs="Times New Roman"/>
          <w:color w:val="333333"/>
          <w:sz w:val="24"/>
          <w:szCs w:val="24"/>
          <w:lang w:eastAsia="ru-RU"/>
        </w:rPr>
        <w:t>Особова справа особи формується в територіальному відділенні Фонду з документів, на підставі яких здійснено забезпечення засобами реабілітації, та зберігається протягом п’яти років з дня зняття особи з обліку, після чого підлягає знищенню.</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1" w:name="n1310"/>
      <w:bookmarkEnd w:id="121"/>
      <w:r w:rsidRPr="00971E5F">
        <w:rPr>
          <w:rFonts w:ascii="Times New Roman" w:eastAsia="Times New Roman" w:hAnsi="Times New Roman" w:cs="Times New Roman"/>
          <w:color w:val="333333"/>
          <w:sz w:val="24"/>
          <w:szCs w:val="24"/>
          <w:lang w:eastAsia="ru-RU"/>
        </w:rPr>
        <w:t>13. Для взяття на облік осіб, які перебувають на лікуванні у військово-медичних закладах, госпіталях для ветеранів війни, на повному державному утриманні, під вартою або в місцях позбавлення волі, закладах соціального захисту для бездомних осіб, центрах соціальної адаптації осіб, звільнених з місць позбавлення волі, заява про забезпечення засобом реабілітації (виплату компенсації) та документи можуть бути подані до органу соціального захисту населення, виконавчого органу, центру, територіального відділення Фонду через керівника відповідного закладу (установи), де перебуває особа. Такий керівник протягом 10 календарних днів з дати звернення особи, яка потребує забезпечення засобами реабілітації або виявила бажання отримати компенсацію за самостійно придбаний засіб реабілітації, подає документи, визначені </w:t>
      </w:r>
      <w:hyperlink r:id="rId69" w:anchor="n1276" w:history="1">
        <w:r w:rsidRPr="00971E5F">
          <w:rPr>
            <w:rFonts w:ascii="Times New Roman" w:eastAsia="Times New Roman" w:hAnsi="Times New Roman" w:cs="Times New Roman"/>
            <w:color w:val="006600"/>
            <w:sz w:val="24"/>
            <w:szCs w:val="24"/>
            <w:u w:val="single"/>
            <w:lang w:eastAsia="ru-RU"/>
          </w:rPr>
          <w:t>пунктом 12</w:t>
        </w:r>
      </w:hyperlink>
      <w:r w:rsidRPr="00971E5F">
        <w:rPr>
          <w:rFonts w:ascii="Times New Roman" w:eastAsia="Times New Roman" w:hAnsi="Times New Roman" w:cs="Times New Roman"/>
          <w:color w:val="333333"/>
          <w:sz w:val="24"/>
          <w:szCs w:val="24"/>
          <w:lang w:eastAsia="ru-RU"/>
        </w:rPr>
        <w:t> цього Порядку, до органу соціального захисту населення, виконавчого органу, центру, територіального відділення Фонду.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2" w:name="n1311"/>
      <w:bookmarkEnd w:id="122"/>
      <w:r w:rsidRPr="00971E5F">
        <w:rPr>
          <w:rFonts w:ascii="Times New Roman" w:eastAsia="Times New Roman" w:hAnsi="Times New Roman" w:cs="Times New Roman"/>
          <w:color w:val="333333"/>
          <w:sz w:val="24"/>
          <w:szCs w:val="24"/>
          <w:lang w:eastAsia="ru-RU"/>
        </w:rPr>
        <w:t xml:space="preserve">Особи, які отримують медичну або реабілітаційну допомогу в закладах охорони здоров’я або реабілітаційних закладах та потребують забезпечення засобами реабілітації, </w:t>
      </w:r>
      <w:r w:rsidRPr="00971E5F">
        <w:rPr>
          <w:rFonts w:ascii="Times New Roman" w:eastAsia="Times New Roman" w:hAnsi="Times New Roman" w:cs="Times New Roman"/>
          <w:color w:val="333333"/>
          <w:sz w:val="24"/>
          <w:szCs w:val="24"/>
          <w:lang w:eastAsia="ru-RU"/>
        </w:rPr>
        <w:lastRenderedPageBreak/>
        <w:t>можуть подати заяву про забезпечення засобом реабілітації (виплату компенсації) та документи, визначені </w:t>
      </w:r>
      <w:hyperlink r:id="rId70" w:anchor="n1276" w:history="1">
        <w:r w:rsidRPr="00971E5F">
          <w:rPr>
            <w:rFonts w:ascii="Times New Roman" w:eastAsia="Times New Roman" w:hAnsi="Times New Roman" w:cs="Times New Roman"/>
            <w:color w:val="006600"/>
            <w:sz w:val="24"/>
            <w:szCs w:val="24"/>
            <w:u w:val="single"/>
            <w:lang w:eastAsia="ru-RU"/>
          </w:rPr>
          <w:t>пунктом 12</w:t>
        </w:r>
      </w:hyperlink>
      <w:r w:rsidRPr="00971E5F">
        <w:rPr>
          <w:rFonts w:ascii="Times New Roman" w:eastAsia="Times New Roman" w:hAnsi="Times New Roman" w:cs="Times New Roman"/>
          <w:color w:val="333333"/>
          <w:sz w:val="24"/>
          <w:szCs w:val="24"/>
          <w:lang w:eastAsia="ru-RU"/>
        </w:rPr>
        <w:t> цього Порядку, до територіального відділення Фонду через працівника територіального відділення або через соціального працівника такого закладу.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3" w:name="n1312"/>
      <w:bookmarkEnd w:id="123"/>
      <w:r w:rsidRPr="00971E5F">
        <w:rPr>
          <w:rFonts w:ascii="Times New Roman" w:eastAsia="Times New Roman" w:hAnsi="Times New Roman" w:cs="Times New Roman"/>
          <w:color w:val="333333"/>
          <w:sz w:val="24"/>
          <w:szCs w:val="24"/>
          <w:lang w:eastAsia="ru-RU"/>
        </w:rPr>
        <w:t>Для цього працівники територіальних відділень Фонду не рідше ніж один раз на два тижні відвідують реабілітаційні заклади, що належать до сфери управління Мінсоцполітики, заклади охорони здоров’я та інші заклади, в яких, за інформацією, наданою НСЗУ, особи отримують медичну або реабілітаційну допомогу.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313"/>
      <w:bookmarkEnd w:id="124"/>
      <w:r w:rsidRPr="00971E5F">
        <w:rPr>
          <w:rFonts w:ascii="Times New Roman" w:eastAsia="Times New Roman" w:hAnsi="Times New Roman" w:cs="Times New Roman"/>
          <w:color w:val="333333"/>
          <w:sz w:val="24"/>
          <w:szCs w:val="24"/>
          <w:lang w:eastAsia="ru-RU"/>
        </w:rPr>
        <w:t>14. Орган соціального захисту населення, виконавчий орган, центр, територіальне відділення Фонду: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314"/>
      <w:bookmarkEnd w:id="125"/>
      <w:r w:rsidRPr="00971E5F">
        <w:rPr>
          <w:rFonts w:ascii="Times New Roman" w:eastAsia="Times New Roman" w:hAnsi="Times New Roman" w:cs="Times New Roman"/>
          <w:color w:val="333333"/>
          <w:sz w:val="24"/>
          <w:szCs w:val="24"/>
          <w:lang w:eastAsia="ru-RU"/>
        </w:rPr>
        <w:t>1) сканує документи, визначені </w:t>
      </w:r>
      <w:hyperlink r:id="rId71" w:anchor="n1276" w:history="1">
        <w:r w:rsidRPr="00971E5F">
          <w:rPr>
            <w:rFonts w:ascii="Times New Roman" w:eastAsia="Times New Roman" w:hAnsi="Times New Roman" w:cs="Times New Roman"/>
            <w:color w:val="006600"/>
            <w:sz w:val="24"/>
            <w:szCs w:val="24"/>
            <w:u w:val="single"/>
            <w:lang w:eastAsia="ru-RU"/>
          </w:rPr>
          <w:t>пунктом 12</w:t>
        </w:r>
      </w:hyperlink>
      <w:r w:rsidRPr="00971E5F">
        <w:rPr>
          <w:rFonts w:ascii="Times New Roman" w:eastAsia="Times New Roman" w:hAnsi="Times New Roman" w:cs="Times New Roman"/>
          <w:color w:val="333333"/>
          <w:sz w:val="24"/>
          <w:szCs w:val="24"/>
          <w:lang w:eastAsia="ru-RU"/>
        </w:rPr>
        <w:t> цього Порядку;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315"/>
      <w:bookmarkEnd w:id="126"/>
      <w:r w:rsidRPr="00971E5F">
        <w:rPr>
          <w:rFonts w:ascii="Times New Roman" w:eastAsia="Times New Roman" w:hAnsi="Times New Roman" w:cs="Times New Roman"/>
          <w:color w:val="333333"/>
          <w:sz w:val="24"/>
          <w:szCs w:val="24"/>
          <w:lang w:eastAsia="ru-RU"/>
        </w:rPr>
        <w:t>2) інформує особу або її законного представника (з наданням відповідних матеріалів) щодо:</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7" w:name="n1316"/>
      <w:bookmarkEnd w:id="127"/>
      <w:r w:rsidRPr="00971E5F">
        <w:rPr>
          <w:rFonts w:ascii="Times New Roman" w:eastAsia="Times New Roman" w:hAnsi="Times New Roman" w:cs="Times New Roman"/>
          <w:color w:val="333333"/>
          <w:sz w:val="24"/>
          <w:szCs w:val="24"/>
          <w:lang w:eastAsia="ru-RU"/>
        </w:rPr>
        <w:t>переліку суб’єктів господарювання (із зазначенням їх контактних даних, до яких особи або їх законні представники можуть звернутися з питань забезпечення засобами реабілітації або їх ремонту);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8" w:name="n1317"/>
      <w:bookmarkEnd w:id="128"/>
      <w:r w:rsidRPr="00971E5F">
        <w:rPr>
          <w:rFonts w:ascii="Times New Roman" w:eastAsia="Times New Roman" w:hAnsi="Times New Roman" w:cs="Times New Roman"/>
          <w:color w:val="333333"/>
          <w:sz w:val="24"/>
          <w:szCs w:val="24"/>
          <w:lang w:eastAsia="ru-RU"/>
        </w:rPr>
        <w:t>механізму забезпечення засобами реабілітації та отримання компенсації;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9" w:name="n1318"/>
      <w:bookmarkEnd w:id="129"/>
      <w:r w:rsidRPr="00971E5F">
        <w:rPr>
          <w:rFonts w:ascii="Times New Roman" w:eastAsia="Times New Roman" w:hAnsi="Times New Roman" w:cs="Times New Roman"/>
          <w:color w:val="333333"/>
          <w:sz w:val="24"/>
          <w:szCs w:val="24"/>
          <w:lang w:eastAsia="ru-RU"/>
        </w:rPr>
        <w:t>3) надає інформацію щодо електронного кабінету особи, його функціоналу та офіційного веб-сайту Мінсоцполітики.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0" w:name="n1319"/>
      <w:bookmarkEnd w:id="130"/>
      <w:r w:rsidRPr="00971E5F">
        <w:rPr>
          <w:rFonts w:ascii="Times New Roman" w:eastAsia="Times New Roman" w:hAnsi="Times New Roman" w:cs="Times New Roman"/>
          <w:color w:val="333333"/>
          <w:sz w:val="24"/>
          <w:szCs w:val="24"/>
          <w:lang w:eastAsia="ru-RU"/>
        </w:rPr>
        <w:t>15. Днем звернення за засобами реабілітації (виплатою компенсації) вважається дата подання заяви про забезпечення засобом реабілітації (виплату компенсації) разом із документами, визначеними </w:t>
      </w:r>
      <w:hyperlink r:id="rId72" w:anchor="n1276" w:history="1">
        <w:r w:rsidRPr="00971E5F">
          <w:rPr>
            <w:rFonts w:ascii="Times New Roman" w:eastAsia="Times New Roman" w:hAnsi="Times New Roman" w:cs="Times New Roman"/>
            <w:color w:val="006600"/>
            <w:sz w:val="24"/>
            <w:szCs w:val="24"/>
            <w:u w:val="single"/>
            <w:lang w:eastAsia="ru-RU"/>
          </w:rPr>
          <w:t>пунктом 12</w:t>
        </w:r>
      </w:hyperlink>
      <w:r w:rsidRPr="00971E5F">
        <w:rPr>
          <w:rFonts w:ascii="Times New Roman" w:eastAsia="Times New Roman" w:hAnsi="Times New Roman" w:cs="Times New Roman"/>
          <w:color w:val="333333"/>
          <w:sz w:val="24"/>
          <w:szCs w:val="24"/>
          <w:lang w:eastAsia="ru-RU"/>
        </w:rPr>
        <w:t> цього Порядку, до органу соціального захисту населення, виконавчого органу, центру, територіального відділення Фонду, через електронний кабінет особи або через Єдиний державний вебпортал електронних послуг.</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1" w:name="n1320"/>
      <w:bookmarkEnd w:id="131"/>
      <w:r w:rsidRPr="00971E5F">
        <w:rPr>
          <w:rFonts w:ascii="Times New Roman" w:eastAsia="Times New Roman" w:hAnsi="Times New Roman" w:cs="Times New Roman"/>
          <w:color w:val="333333"/>
          <w:sz w:val="24"/>
          <w:szCs w:val="24"/>
          <w:lang w:eastAsia="ru-RU"/>
        </w:rPr>
        <w:t>16. Після подання заяви про забезпечення засобом реабілітації (виплату компенсації) та документів, визначених </w:t>
      </w:r>
      <w:hyperlink r:id="rId73" w:anchor="n1276" w:history="1">
        <w:r w:rsidRPr="00971E5F">
          <w:rPr>
            <w:rFonts w:ascii="Times New Roman" w:eastAsia="Times New Roman" w:hAnsi="Times New Roman" w:cs="Times New Roman"/>
            <w:color w:val="006600"/>
            <w:sz w:val="24"/>
            <w:szCs w:val="24"/>
            <w:u w:val="single"/>
            <w:lang w:eastAsia="ru-RU"/>
          </w:rPr>
          <w:t>пунктом 12</w:t>
        </w:r>
      </w:hyperlink>
      <w:r w:rsidRPr="00971E5F">
        <w:rPr>
          <w:rFonts w:ascii="Times New Roman" w:eastAsia="Times New Roman" w:hAnsi="Times New Roman" w:cs="Times New Roman"/>
          <w:color w:val="333333"/>
          <w:sz w:val="24"/>
          <w:szCs w:val="24"/>
          <w:lang w:eastAsia="ru-RU"/>
        </w:rPr>
        <w:t> цього Порядку, сформована електронна особова справа в банку даних опрацьовується протягом трьох робочих днів територіальним відділенням Фонду за зареєстрованим/задекларованим місцем проживання (перебування) особи. Відомості, внесені через електронний кабінет особи, підлягають верифікації територіальним відділенням Фонду на підставі копій паперових документів, поданих особою самостійно або отриманих від суб’єктів, визначених </w:t>
      </w:r>
      <w:hyperlink r:id="rId74" w:anchor="n1276" w:history="1">
        <w:r w:rsidRPr="00971E5F">
          <w:rPr>
            <w:rFonts w:ascii="Times New Roman" w:eastAsia="Times New Roman" w:hAnsi="Times New Roman" w:cs="Times New Roman"/>
            <w:color w:val="006600"/>
            <w:sz w:val="24"/>
            <w:szCs w:val="24"/>
            <w:u w:val="single"/>
            <w:lang w:eastAsia="ru-RU"/>
          </w:rPr>
          <w:t>пунктами 12</w:t>
        </w:r>
      </w:hyperlink>
      <w:r w:rsidRPr="00971E5F">
        <w:rPr>
          <w:rFonts w:ascii="Times New Roman" w:eastAsia="Times New Roman" w:hAnsi="Times New Roman" w:cs="Times New Roman"/>
          <w:color w:val="333333"/>
          <w:sz w:val="24"/>
          <w:szCs w:val="24"/>
          <w:lang w:eastAsia="ru-RU"/>
        </w:rPr>
        <w:t> і </w:t>
      </w:r>
      <w:hyperlink r:id="rId75" w:anchor="n1310" w:history="1">
        <w:r w:rsidRPr="00971E5F">
          <w:rPr>
            <w:rFonts w:ascii="Times New Roman" w:eastAsia="Times New Roman" w:hAnsi="Times New Roman" w:cs="Times New Roman"/>
            <w:color w:val="006600"/>
            <w:sz w:val="24"/>
            <w:szCs w:val="24"/>
            <w:u w:val="single"/>
            <w:lang w:eastAsia="ru-RU"/>
          </w:rPr>
          <w:t>13</w:t>
        </w:r>
      </w:hyperlink>
      <w:r w:rsidRPr="00971E5F">
        <w:rPr>
          <w:rFonts w:ascii="Times New Roman" w:eastAsia="Times New Roman" w:hAnsi="Times New Roman" w:cs="Times New Roman"/>
          <w:color w:val="333333"/>
          <w:sz w:val="24"/>
          <w:szCs w:val="24"/>
          <w:lang w:eastAsia="ru-RU"/>
        </w:rPr>
        <w:t> цього Порядку.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2" w:name="n1321"/>
      <w:bookmarkEnd w:id="132"/>
      <w:r w:rsidRPr="00971E5F">
        <w:rPr>
          <w:rFonts w:ascii="Times New Roman" w:eastAsia="Times New Roman" w:hAnsi="Times New Roman" w:cs="Times New Roman"/>
          <w:color w:val="333333"/>
          <w:sz w:val="24"/>
          <w:szCs w:val="24"/>
          <w:lang w:eastAsia="ru-RU"/>
        </w:rPr>
        <w:t>Якщо до заяви про забезпечення засобом реабілітації (виплату компенсації) додано не всі документи, визначені </w:t>
      </w:r>
      <w:hyperlink r:id="rId76" w:anchor="n1276" w:history="1">
        <w:r w:rsidRPr="00971E5F">
          <w:rPr>
            <w:rFonts w:ascii="Times New Roman" w:eastAsia="Times New Roman" w:hAnsi="Times New Roman" w:cs="Times New Roman"/>
            <w:color w:val="006600"/>
            <w:sz w:val="24"/>
            <w:szCs w:val="24"/>
            <w:u w:val="single"/>
            <w:lang w:eastAsia="ru-RU"/>
          </w:rPr>
          <w:t>пунктом 12</w:t>
        </w:r>
      </w:hyperlink>
      <w:r w:rsidRPr="00971E5F">
        <w:rPr>
          <w:rFonts w:ascii="Times New Roman" w:eastAsia="Times New Roman" w:hAnsi="Times New Roman" w:cs="Times New Roman"/>
          <w:color w:val="333333"/>
          <w:sz w:val="24"/>
          <w:szCs w:val="24"/>
          <w:lang w:eastAsia="ru-RU"/>
        </w:rPr>
        <w:t> цього Порядку, територіальне відділення Фонду протягом трьох робочих днів з дати отримання такої заяви повідомляє особі або її законному представнику через орган соціального захисту населення, виконавчий орган, центр, технічні засоби електронної комунікації (зазначені у заяві про забезпечення засобом реабілітації (виплату компенсації), через електронний кабінет особи або через Єдиний державний вебпортал електронних послуг про необхідність подання відсутніх документів.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3" w:name="n1322"/>
      <w:bookmarkEnd w:id="133"/>
      <w:r w:rsidRPr="00971E5F">
        <w:rPr>
          <w:rFonts w:ascii="Times New Roman" w:eastAsia="Times New Roman" w:hAnsi="Times New Roman" w:cs="Times New Roman"/>
          <w:color w:val="333333"/>
          <w:sz w:val="24"/>
          <w:szCs w:val="24"/>
          <w:lang w:eastAsia="ru-RU"/>
        </w:rPr>
        <w:t>Якщо всі необхідні документи, визначені </w:t>
      </w:r>
      <w:hyperlink r:id="rId77" w:anchor="n1276" w:history="1">
        <w:r w:rsidRPr="00971E5F">
          <w:rPr>
            <w:rFonts w:ascii="Times New Roman" w:eastAsia="Times New Roman" w:hAnsi="Times New Roman" w:cs="Times New Roman"/>
            <w:color w:val="006600"/>
            <w:sz w:val="24"/>
            <w:szCs w:val="24"/>
            <w:u w:val="single"/>
            <w:lang w:eastAsia="ru-RU"/>
          </w:rPr>
          <w:t>пунктом 12</w:t>
        </w:r>
      </w:hyperlink>
      <w:r w:rsidRPr="00971E5F">
        <w:rPr>
          <w:rFonts w:ascii="Times New Roman" w:eastAsia="Times New Roman" w:hAnsi="Times New Roman" w:cs="Times New Roman"/>
          <w:color w:val="333333"/>
          <w:sz w:val="24"/>
          <w:szCs w:val="24"/>
          <w:lang w:eastAsia="ru-RU"/>
        </w:rPr>
        <w:t> цього Порядку, подано протягом 14 днів з дати звернення, днем взяття особи на облік вважається дата подання заяви про забезпечення засобом реабілітації (виплату компенсації). Якщо необхідні документи подано після спливу 14 днів з дати звернення, днем взяття на облік вважається дата подання всіх необхідних документів.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4" w:name="n1323"/>
      <w:bookmarkEnd w:id="134"/>
      <w:r w:rsidRPr="00971E5F">
        <w:rPr>
          <w:rFonts w:ascii="Times New Roman" w:eastAsia="Times New Roman" w:hAnsi="Times New Roman" w:cs="Times New Roman"/>
          <w:color w:val="333333"/>
          <w:sz w:val="24"/>
          <w:szCs w:val="24"/>
          <w:lang w:eastAsia="ru-RU"/>
        </w:rPr>
        <w:lastRenderedPageBreak/>
        <w:t>Якщо в особи, яка переселилася з районів та у період проведення воєнних (бойових) дій та/або районів, що піддавалися бомбардуванням, авіаударам та іншим збройним нападам під час військової агресії Російської Федерації проти України, з тимчасово окупованої території чи району проведення антитерористичної операції, району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або в її законного представника відсутні документи, визначені </w:t>
      </w:r>
      <w:hyperlink r:id="rId78" w:anchor="n1276" w:history="1">
        <w:r w:rsidRPr="00971E5F">
          <w:rPr>
            <w:rFonts w:ascii="Times New Roman" w:eastAsia="Times New Roman" w:hAnsi="Times New Roman" w:cs="Times New Roman"/>
            <w:color w:val="006600"/>
            <w:sz w:val="24"/>
            <w:szCs w:val="24"/>
            <w:u w:val="single"/>
            <w:lang w:eastAsia="ru-RU"/>
          </w:rPr>
          <w:t>пунктом 12</w:t>
        </w:r>
      </w:hyperlink>
      <w:r w:rsidRPr="00971E5F">
        <w:rPr>
          <w:rFonts w:ascii="Times New Roman" w:eastAsia="Times New Roman" w:hAnsi="Times New Roman" w:cs="Times New Roman"/>
          <w:color w:val="333333"/>
          <w:sz w:val="24"/>
          <w:szCs w:val="24"/>
          <w:lang w:eastAsia="ru-RU"/>
        </w:rPr>
        <w:t> цього Порядку, територіальне відділення Фонду перевіряє дані про особу в банку даних, а за відсутності їх у банку даних сприяє в отриманні за зареєстрованим/задекларованим місцем проживання (перебування):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5" w:name="n1324"/>
      <w:bookmarkEnd w:id="135"/>
      <w:r w:rsidRPr="00971E5F">
        <w:rPr>
          <w:rFonts w:ascii="Times New Roman" w:eastAsia="Times New Roman" w:hAnsi="Times New Roman" w:cs="Times New Roman"/>
          <w:color w:val="333333"/>
          <w:sz w:val="24"/>
          <w:szCs w:val="24"/>
          <w:lang w:eastAsia="ru-RU"/>
        </w:rPr>
        <w:t>висновку та документів, визначених </w:t>
      </w:r>
      <w:hyperlink r:id="rId79" w:anchor="n1252" w:history="1">
        <w:r w:rsidRPr="00971E5F">
          <w:rPr>
            <w:rFonts w:ascii="Times New Roman" w:eastAsia="Times New Roman" w:hAnsi="Times New Roman" w:cs="Times New Roman"/>
            <w:color w:val="006600"/>
            <w:sz w:val="24"/>
            <w:szCs w:val="24"/>
            <w:u w:val="single"/>
            <w:lang w:eastAsia="ru-RU"/>
          </w:rPr>
          <w:t>пунктом 5</w:t>
        </w:r>
      </w:hyperlink>
      <w:r w:rsidRPr="00971E5F">
        <w:rPr>
          <w:rFonts w:ascii="Times New Roman" w:eastAsia="Times New Roman" w:hAnsi="Times New Roman" w:cs="Times New Roman"/>
          <w:color w:val="333333"/>
          <w:sz w:val="24"/>
          <w:szCs w:val="24"/>
          <w:lang w:eastAsia="ru-RU"/>
        </w:rPr>
        <w:t> цього Порядку;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6" w:name="n1325"/>
      <w:bookmarkEnd w:id="136"/>
      <w:r w:rsidRPr="00971E5F">
        <w:rPr>
          <w:rFonts w:ascii="Times New Roman" w:eastAsia="Times New Roman" w:hAnsi="Times New Roman" w:cs="Times New Roman"/>
          <w:color w:val="333333"/>
          <w:sz w:val="24"/>
          <w:szCs w:val="24"/>
          <w:lang w:eastAsia="ru-RU"/>
        </w:rPr>
        <w:t>копії документа про присвоєння реєстраційного номера облікової картки платника податків.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7" w:name="n1326"/>
      <w:bookmarkEnd w:id="137"/>
      <w:r w:rsidRPr="00971E5F">
        <w:rPr>
          <w:rFonts w:ascii="Times New Roman" w:eastAsia="Times New Roman" w:hAnsi="Times New Roman" w:cs="Times New Roman"/>
          <w:color w:val="333333"/>
          <w:sz w:val="24"/>
          <w:szCs w:val="24"/>
          <w:lang w:eastAsia="ru-RU"/>
        </w:rPr>
        <w:t>17. Протягом трьох робочих днів з дати подання всіх документів, визначених </w:t>
      </w:r>
      <w:hyperlink r:id="rId80" w:anchor="n1276" w:history="1">
        <w:r w:rsidRPr="00971E5F">
          <w:rPr>
            <w:rFonts w:ascii="Times New Roman" w:eastAsia="Times New Roman" w:hAnsi="Times New Roman" w:cs="Times New Roman"/>
            <w:color w:val="006600"/>
            <w:sz w:val="24"/>
            <w:szCs w:val="24"/>
            <w:u w:val="single"/>
            <w:lang w:eastAsia="ru-RU"/>
          </w:rPr>
          <w:t>пунктом 12</w:t>
        </w:r>
      </w:hyperlink>
      <w:r w:rsidRPr="00971E5F">
        <w:rPr>
          <w:rFonts w:ascii="Times New Roman" w:eastAsia="Times New Roman" w:hAnsi="Times New Roman" w:cs="Times New Roman"/>
          <w:color w:val="333333"/>
          <w:sz w:val="24"/>
          <w:szCs w:val="24"/>
          <w:lang w:eastAsia="ru-RU"/>
        </w:rPr>
        <w:t> цього Порядку, територіальні відділення Фонду формують в електронній особовій справі електронне направлення на первинне забезпечення засобами реабілітації (виплату компенсації), про що невідкладно (не пізніше ніж протягом трьох робочих днів) повідомляють особі або її законному представнику через орган соціального захисту населення, виконавчий орган, центр, технічні засоби електронної комунікації (зазначені у заяві про забезпечення засобом реабілітації (виплату компенсації), через електронний кабінет особи або через Єдиний державний вебпортал електронних послуг.</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8" w:name="n1327"/>
      <w:bookmarkEnd w:id="138"/>
      <w:r w:rsidRPr="00971E5F">
        <w:rPr>
          <w:rFonts w:ascii="Times New Roman" w:eastAsia="Times New Roman" w:hAnsi="Times New Roman" w:cs="Times New Roman"/>
          <w:color w:val="333333"/>
          <w:sz w:val="24"/>
          <w:szCs w:val="24"/>
          <w:lang w:eastAsia="ru-RU"/>
        </w:rPr>
        <w:t>Особам, інвалідність яким установлено безстроково, а також у разі, коли у документі, яким підтверджується необхідність у забезпеченні допоміжними засобами реабілітації, не визначено строк його дії, видається довічне направлення на забезпечення засобами реабілітації (виплату компенсації) (крім крісел колісних з електроприводом та електроскутерів).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9" w:name="n1328"/>
      <w:bookmarkEnd w:id="139"/>
      <w:r w:rsidRPr="00971E5F">
        <w:rPr>
          <w:rFonts w:ascii="Times New Roman" w:eastAsia="Times New Roman" w:hAnsi="Times New Roman" w:cs="Times New Roman"/>
          <w:color w:val="333333"/>
          <w:sz w:val="24"/>
          <w:szCs w:val="24"/>
          <w:lang w:eastAsia="ru-RU"/>
        </w:rPr>
        <w:t>18. Заміна засобу реабілітації проводиться: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0" w:name="n1329"/>
      <w:bookmarkEnd w:id="140"/>
      <w:r w:rsidRPr="00971E5F">
        <w:rPr>
          <w:rFonts w:ascii="Times New Roman" w:eastAsia="Times New Roman" w:hAnsi="Times New Roman" w:cs="Times New Roman"/>
          <w:color w:val="333333"/>
          <w:sz w:val="24"/>
          <w:szCs w:val="24"/>
          <w:lang w:eastAsia="ru-RU"/>
        </w:rPr>
        <w:t>1) у зв’язку із закінченням строку його експлуатації. Звернення для заміни засобу реабілітації допускається не раніше ніж за два місяці до закінчення строку експлуатації такого засобу;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1" w:name="n1330"/>
      <w:bookmarkEnd w:id="141"/>
      <w:r w:rsidRPr="00971E5F">
        <w:rPr>
          <w:rFonts w:ascii="Times New Roman" w:eastAsia="Times New Roman" w:hAnsi="Times New Roman" w:cs="Times New Roman"/>
          <w:color w:val="333333"/>
          <w:sz w:val="24"/>
          <w:szCs w:val="24"/>
          <w:lang w:eastAsia="ru-RU"/>
        </w:rPr>
        <w:t>2) до закінчення строку його експлуатації у разі: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2" w:name="n1331"/>
      <w:bookmarkEnd w:id="142"/>
      <w:r w:rsidRPr="00971E5F">
        <w:rPr>
          <w:rFonts w:ascii="Times New Roman" w:eastAsia="Times New Roman" w:hAnsi="Times New Roman" w:cs="Times New Roman"/>
          <w:color w:val="333333"/>
          <w:sz w:val="24"/>
          <w:szCs w:val="24"/>
          <w:lang w:eastAsia="ru-RU"/>
        </w:rPr>
        <w:t>проходження повторного огляду чи обстеження з видачею висновку (з урахуванням положень </w:t>
      </w:r>
      <w:hyperlink r:id="rId81" w:anchor="n1259" w:history="1">
        <w:r w:rsidRPr="00971E5F">
          <w:rPr>
            <w:rFonts w:ascii="Times New Roman" w:eastAsia="Times New Roman" w:hAnsi="Times New Roman" w:cs="Times New Roman"/>
            <w:color w:val="006600"/>
            <w:sz w:val="24"/>
            <w:szCs w:val="24"/>
            <w:u w:val="single"/>
            <w:lang w:eastAsia="ru-RU"/>
          </w:rPr>
          <w:t>абзацу восьмого</w:t>
        </w:r>
      </w:hyperlink>
      <w:r w:rsidRPr="00971E5F">
        <w:rPr>
          <w:rFonts w:ascii="Times New Roman" w:eastAsia="Times New Roman" w:hAnsi="Times New Roman" w:cs="Times New Roman"/>
          <w:color w:val="333333"/>
          <w:sz w:val="24"/>
          <w:szCs w:val="24"/>
          <w:lang w:eastAsia="ru-RU"/>
        </w:rPr>
        <w:t> пункту 5 цього Порядку), який підтверджує потребу особи в засобі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3" w:name="n1332"/>
      <w:bookmarkEnd w:id="143"/>
      <w:r w:rsidRPr="00971E5F">
        <w:rPr>
          <w:rFonts w:ascii="Times New Roman" w:eastAsia="Times New Roman" w:hAnsi="Times New Roman" w:cs="Times New Roman"/>
          <w:color w:val="333333"/>
          <w:sz w:val="24"/>
          <w:szCs w:val="24"/>
          <w:lang w:eastAsia="ru-RU"/>
        </w:rPr>
        <w:t>викрадення, пошкодження внаслідок дії непереборної сили (пожежа, повінь, землетрус тощо);</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4" w:name="n1333"/>
      <w:bookmarkEnd w:id="144"/>
      <w:r w:rsidRPr="00971E5F">
        <w:rPr>
          <w:rFonts w:ascii="Times New Roman" w:eastAsia="Times New Roman" w:hAnsi="Times New Roman" w:cs="Times New Roman"/>
          <w:color w:val="333333"/>
          <w:sz w:val="24"/>
          <w:szCs w:val="24"/>
          <w:lang w:eastAsia="ru-RU"/>
        </w:rPr>
        <w:t>втрати засобу реабілітації внаслідок воєнних (бойових) дій, бомбардувань, авіаударів та інших збройних нападів під час військової агресії Російської Федерації проти України.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5" w:name="n1334"/>
      <w:bookmarkEnd w:id="145"/>
      <w:r w:rsidRPr="00971E5F">
        <w:rPr>
          <w:rFonts w:ascii="Times New Roman" w:eastAsia="Times New Roman" w:hAnsi="Times New Roman" w:cs="Times New Roman"/>
          <w:color w:val="333333"/>
          <w:sz w:val="24"/>
          <w:szCs w:val="24"/>
          <w:lang w:eastAsia="ru-RU"/>
        </w:rPr>
        <w:t>Для заміни засобу реабілітації особа або її законний представник подають до органу соціального захисту населення, виконавчого органу, центру, територіального відділення Фонду або через електронний кабінет особи заяву про заміну засобу реабілітації за формою, затвердженою Мінсоцполітики.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6" w:name="n1335"/>
      <w:bookmarkEnd w:id="146"/>
      <w:r w:rsidRPr="00971E5F">
        <w:rPr>
          <w:rFonts w:ascii="Times New Roman" w:eastAsia="Times New Roman" w:hAnsi="Times New Roman" w:cs="Times New Roman"/>
          <w:color w:val="333333"/>
          <w:sz w:val="24"/>
          <w:szCs w:val="24"/>
          <w:lang w:eastAsia="ru-RU"/>
        </w:rPr>
        <w:t>До заяви про заміну засобу реабілітації до закінчення строку його експлуатації додаються копії таких документів: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7" w:name="n1336"/>
      <w:bookmarkEnd w:id="147"/>
      <w:r w:rsidRPr="00971E5F">
        <w:rPr>
          <w:rFonts w:ascii="Times New Roman" w:eastAsia="Times New Roman" w:hAnsi="Times New Roman" w:cs="Times New Roman"/>
          <w:color w:val="333333"/>
          <w:sz w:val="24"/>
          <w:szCs w:val="24"/>
          <w:lang w:eastAsia="ru-RU"/>
        </w:rPr>
        <w:lastRenderedPageBreak/>
        <w:t>висновку (іншого документа з урахуванням положень </w:t>
      </w:r>
      <w:hyperlink r:id="rId82" w:anchor="n1259" w:history="1">
        <w:r w:rsidRPr="00971E5F">
          <w:rPr>
            <w:rFonts w:ascii="Times New Roman" w:eastAsia="Times New Roman" w:hAnsi="Times New Roman" w:cs="Times New Roman"/>
            <w:color w:val="006600"/>
            <w:sz w:val="24"/>
            <w:szCs w:val="24"/>
            <w:u w:val="single"/>
            <w:lang w:eastAsia="ru-RU"/>
          </w:rPr>
          <w:t>абзацу восьмого</w:t>
        </w:r>
      </w:hyperlink>
      <w:r w:rsidRPr="00971E5F">
        <w:rPr>
          <w:rFonts w:ascii="Times New Roman" w:eastAsia="Times New Roman" w:hAnsi="Times New Roman" w:cs="Times New Roman"/>
          <w:color w:val="333333"/>
          <w:sz w:val="24"/>
          <w:szCs w:val="24"/>
          <w:lang w:eastAsia="ru-RU"/>
        </w:rPr>
        <w:t> пункту 5 цього Порядку);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8" w:name="n1337"/>
      <w:bookmarkEnd w:id="148"/>
      <w:r w:rsidRPr="00971E5F">
        <w:rPr>
          <w:rFonts w:ascii="Times New Roman" w:eastAsia="Times New Roman" w:hAnsi="Times New Roman" w:cs="Times New Roman"/>
          <w:color w:val="333333"/>
          <w:sz w:val="24"/>
          <w:szCs w:val="24"/>
          <w:lang w:eastAsia="ru-RU"/>
        </w:rPr>
        <w:t>витягу з Єдиного державного реєстру досудових розслідувань.</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9" w:name="n1338"/>
      <w:bookmarkEnd w:id="149"/>
      <w:r w:rsidRPr="00971E5F">
        <w:rPr>
          <w:rFonts w:ascii="Times New Roman" w:eastAsia="Times New Roman" w:hAnsi="Times New Roman" w:cs="Times New Roman"/>
          <w:color w:val="333333"/>
          <w:sz w:val="24"/>
          <w:szCs w:val="24"/>
          <w:lang w:eastAsia="ru-RU"/>
        </w:rPr>
        <w:t>Після надходження заяви про заміну засобу реабілітації територіальне відділення Фонду проводить моніторинг забезпечення засобами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0" w:name="n1339"/>
      <w:bookmarkEnd w:id="150"/>
      <w:r w:rsidRPr="00971E5F">
        <w:rPr>
          <w:rFonts w:ascii="Times New Roman" w:eastAsia="Times New Roman" w:hAnsi="Times New Roman" w:cs="Times New Roman"/>
          <w:color w:val="333333"/>
          <w:sz w:val="24"/>
          <w:szCs w:val="24"/>
          <w:lang w:eastAsia="ru-RU"/>
        </w:rPr>
        <w:t>У разі повторного огляду або обстеження осіб МСЕК, ЛКК, ВЛК або мультидисциплінарна реабілітаційна команда у триденний строк надсилає територіальному відділенню Фонду копію висновку, що містить показання для забезпечення осіб засобами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1" w:name="n1340"/>
      <w:bookmarkEnd w:id="151"/>
      <w:r w:rsidRPr="00971E5F">
        <w:rPr>
          <w:rFonts w:ascii="Times New Roman" w:eastAsia="Times New Roman" w:hAnsi="Times New Roman" w:cs="Times New Roman"/>
          <w:color w:val="333333"/>
          <w:sz w:val="24"/>
          <w:szCs w:val="24"/>
          <w:lang w:eastAsia="ru-RU"/>
        </w:rPr>
        <w:t>Територіальні відділення Фонду у триденний строк після надходження висновку або одного із документів, визначених </w:t>
      </w:r>
      <w:hyperlink r:id="rId83" w:anchor="n1259" w:history="1">
        <w:r w:rsidRPr="00971E5F">
          <w:rPr>
            <w:rFonts w:ascii="Times New Roman" w:eastAsia="Times New Roman" w:hAnsi="Times New Roman" w:cs="Times New Roman"/>
            <w:color w:val="006600"/>
            <w:sz w:val="24"/>
            <w:szCs w:val="24"/>
            <w:u w:val="single"/>
            <w:lang w:eastAsia="ru-RU"/>
          </w:rPr>
          <w:t>абзацом восьмим</w:t>
        </w:r>
      </w:hyperlink>
      <w:r w:rsidRPr="00971E5F">
        <w:rPr>
          <w:rFonts w:ascii="Times New Roman" w:eastAsia="Times New Roman" w:hAnsi="Times New Roman" w:cs="Times New Roman"/>
          <w:color w:val="333333"/>
          <w:sz w:val="24"/>
          <w:szCs w:val="24"/>
          <w:lang w:eastAsia="ru-RU"/>
        </w:rPr>
        <w:t> пункту 5 цього Порядку, завантажують до електронної особової справи інформацію про показання для забезпечення особи засобами реабілітації і формують направлення на забезпечення засобами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2" w:name="n1341"/>
      <w:bookmarkEnd w:id="152"/>
      <w:r w:rsidRPr="00971E5F">
        <w:rPr>
          <w:rFonts w:ascii="Times New Roman" w:eastAsia="Times New Roman" w:hAnsi="Times New Roman" w:cs="Times New Roman"/>
          <w:color w:val="333333"/>
          <w:sz w:val="24"/>
          <w:szCs w:val="24"/>
          <w:lang w:eastAsia="ru-RU"/>
        </w:rPr>
        <w:t>19. У разі зміни даних, що містяться в документах, визначених </w:t>
      </w:r>
      <w:hyperlink r:id="rId84" w:anchor="n1276" w:history="1">
        <w:r w:rsidRPr="00971E5F">
          <w:rPr>
            <w:rFonts w:ascii="Times New Roman" w:eastAsia="Times New Roman" w:hAnsi="Times New Roman" w:cs="Times New Roman"/>
            <w:color w:val="006600"/>
            <w:sz w:val="24"/>
            <w:szCs w:val="24"/>
            <w:u w:val="single"/>
            <w:lang w:eastAsia="ru-RU"/>
          </w:rPr>
          <w:t>пунктом 12</w:t>
        </w:r>
      </w:hyperlink>
      <w:r w:rsidRPr="00971E5F">
        <w:rPr>
          <w:rFonts w:ascii="Times New Roman" w:eastAsia="Times New Roman" w:hAnsi="Times New Roman" w:cs="Times New Roman"/>
          <w:color w:val="333333"/>
          <w:sz w:val="24"/>
          <w:szCs w:val="24"/>
          <w:lang w:eastAsia="ru-RU"/>
        </w:rPr>
        <w:t> цього Порядку, особа або її законний представник протягом 15 робочих днів оновлюють змінені документи через електронний кабінет особи або шляхом подання відповідної інформації до органу соціального захисту населення, виконавчого органу, центру або територіального відділення Фонду.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3" w:name="n1342"/>
      <w:bookmarkEnd w:id="153"/>
      <w:r w:rsidRPr="00971E5F">
        <w:rPr>
          <w:rFonts w:ascii="Times New Roman" w:eastAsia="Times New Roman" w:hAnsi="Times New Roman" w:cs="Times New Roman"/>
          <w:color w:val="333333"/>
          <w:sz w:val="24"/>
          <w:szCs w:val="24"/>
          <w:lang w:eastAsia="ru-RU"/>
        </w:rPr>
        <w:t>20. Право на забезпечення засобами реабілітації особи припиняється в разі: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4" w:name="n1343"/>
      <w:bookmarkEnd w:id="154"/>
      <w:r w:rsidRPr="00971E5F">
        <w:rPr>
          <w:rFonts w:ascii="Times New Roman" w:eastAsia="Times New Roman" w:hAnsi="Times New Roman" w:cs="Times New Roman"/>
          <w:color w:val="333333"/>
          <w:sz w:val="24"/>
          <w:szCs w:val="24"/>
          <w:lang w:eastAsia="ru-RU"/>
        </w:rPr>
        <w:t>відміни показань для забезпечення засобами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5" w:name="n1344"/>
      <w:bookmarkEnd w:id="155"/>
      <w:r w:rsidRPr="00971E5F">
        <w:rPr>
          <w:rFonts w:ascii="Times New Roman" w:eastAsia="Times New Roman" w:hAnsi="Times New Roman" w:cs="Times New Roman"/>
          <w:color w:val="333333"/>
          <w:sz w:val="24"/>
          <w:szCs w:val="24"/>
          <w:lang w:eastAsia="ru-RU"/>
        </w:rPr>
        <w:t>виїзду на постійне проживання за кордон;</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6" w:name="n1345"/>
      <w:bookmarkEnd w:id="156"/>
      <w:r w:rsidRPr="00971E5F">
        <w:rPr>
          <w:rFonts w:ascii="Times New Roman" w:eastAsia="Times New Roman" w:hAnsi="Times New Roman" w:cs="Times New Roman"/>
          <w:color w:val="333333"/>
          <w:sz w:val="24"/>
          <w:szCs w:val="24"/>
          <w:lang w:eastAsia="ru-RU"/>
        </w:rPr>
        <w:t>смерті.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7" w:name="n1346"/>
      <w:bookmarkEnd w:id="157"/>
      <w:r w:rsidRPr="00971E5F">
        <w:rPr>
          <w:rFonts w:ascii="Times New Roman" w:eastAsia="Times New Roman" w:hAnsi="Times New Roman" w:cs="Times New Roman"/>
          <w:color w:val="333333"/>
          <w:sz w:val="24"/>
          <w:szCs w:val="24"/>
          <w:lang w:eastAsia="ru-RU"/>
        </w:rPr>
        <w:t>Право на забезпечення засобами реабілітації особи зупиняється на наступний строк експлуатації виданих засобів реабілітації у разі виявлення фактів продажу, дарування або передачі до закінчення строку експлуатації виданих за кошти державного бюджету засобів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8" w:name="n1347"/>
      <w:bookmarkEnd w:id="158"/>
      <w:r w:rsidRPr="00971E5F">
        <w:rPr>
          <w:rFonts w:ascii="Times New Roman" w:eastAsia="Times New Roman" w:hAnsi="Times New Roman" w:cs="Times New Roman"/>
          <w:color w:val="333333"/>
          <w:sz w:val="24"/>
          <w:szCs w:val="24"/>
          <w:lang w:eastAsia="ru-RU"/>
        </w:rPr>
        <w:t>Зазначена інформація відображається в електронній особовій справі.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9" w:name="n1348"/>
      <w:bookmarkEnd w:id="159"/>
      <w:r w:rsidRPr="00971E5F">
        <w:rPr>
          <w:rFonts w:ascii="Times New Roman" w:eastAsia="Times New Roman" w:hAnsi="Times New Roman" w:cs="Times New Roman"/>
          <w:color w:val="333333"/>
          <w:sz w:val="24"/>
          <w:szCs w:val="24"/>
          <w:lang w:eastAsia="ru-RU"/>
        </w:rPr>
        <w:t>Рішення про припинення або зупинення права на забезпечення засобами реабілітації може бути оскаржене шляхом звернення до Фонду або в судовому порядку.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0" w:name="n1349"/>
      <w:bookmarkEnd w:id="160"/>
      <w:r w:rsidRPr="00971E5F">
        <w:rPr>
          <w:rFonts w:ascii="Times New Roman" w:eastAsia="Times New Roman" w:hAnsi="Times New Roman" w:cs="Times New Roman"/>
          <w:color w:val="333333"/>
          <w:sz w:val="24"/>
          <w:szCs w:val="24"/>
          <w:lang w:eastAsia="ru-RU"/>
        </w:rPr>
        <w:t>21. Якщо особа безоплатно отримала засоби реабілітації за рахунок коштів місцевого бюджету, інших надходжень, зокрема благодійної або гуманітарної допомоги, їй не видається відповідний засіб за рахунок коштів державного бюджету, але така особа на підставі заяви та документів про отриманий засіб реабілітації із зазначенням дати його отримання має право на отримання послуг з гарантійного та післягарантійного ремонту засобів реабілітації, надання реабілітаційних послуг протягом строку експлуатації таких засобів відповідно до цього Порядку, про що особа або її законний представник інформуються через орган соціального захисту населення, виконавчий орган, центр, технічні засоби електронних комунікацій (зазначені у заяві про забезпечення засобом реабілітації (виплату компенсації), електронний кабінет особи або через Єдиний державний вебпортал електронних послуг.</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1" w:name="n1350"/>
      <w:bookmarkEnd w:id="161"/>
      <w:r w:rsidRPr="00971E5F">
        <w:rPr>
          <w:rFonts w:ascii="Times New Roman" w:eastAsia="Times New Roman" w:hAnsi="Times New Roman" w:cs="Times New Roman"/>
          <w:color w:val="333333"/>
          <w:sz w:val="24"/>
          <w:szCs w:val="24"/>
          <w:lang w:eastAsia="ru-RU"/>
        </w:rPr>
        <w:t>При цьому особа вважається забезпеченою відповідним засобом реабілітації на строк його експлуатації, про що робиться відповідна відмітка в електронній особовій справі.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2" w:name="n1351"/>
      <w:bookmarkEnd w:id="162"/>
      <w:r w:rsidRPr="00971E5F">
        <w:rPr>
          <w:rFonts w:ascii="Times New Roman" w:eastAsia="Times New Roman" w:hAnsi="Times New Roman" w:cs="Times New Roman"/>
          <w:color w:val="333333"/>
          <w:sz w:val="24"/>
          <w:szCs w:val="24"/>
          <w:lang w:eastAsia="ru-RU"/>
        </w:rPr>
        <w:lastRenderedPageBreak/>
        <w:t>Для внесення інформації про засіб реабілітації, отриманий за рахунок коштів місцевого бюджету, інших надходжень, зокрема благодійної або гуманітарної допомоги, до електронної особової справи та подальшого проведення його ремонту особа або її законний представник звертаються з документами про отримання засобу реабілітації до суб’єкта господарювання, який буде здійснювати ремонт такого засобу реабілітації, для його ідентифікації (підклас, вид виробу). Суб’єкт господарювання подає інформацію про такий засіб реабілітації до територіального відділення Фонду для внесення інформації про засіб реабілітації до банку даних.</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3" w:name="n1352"/>
      <w:bookmarkEnd w:id="163"/>
      <w:r w:rsidRPr="00971E5F">
        <w:rPr>
          <w:rFonts w:ascii="Times New Roman" w:eastAsia="Times New Roman" w:hAnsi="Times New Roman" w:cs="Times New Roman"/>
          <w:color w:val="333333"/>
          <w:sz w:val="24"/>
          <w:szCs w:val="24"/>
          <w:lang w:eastAsia="ru-RU"/>
        </w:rPr>
        <w:t>22. Днем отримання засобу реабілітації вважається дата видачі його у користування особі або її законному представнику, що підтверджується актом приймання-передачі робіт, підписаним керівником (уповноваженою ним особою) суб’єкта господарювання та особою або її законним представником, а в разі надсилання засобами поштового зв’язку - дата, зазначена у повідомленні про його вручення та акті приймання-передачі робіт, підписаному керівником (уповноваженою ним особою) суб’єкта господарювання та особою або її законним представником. Інформація про дату отримання засобу вноситься до електронної особової справи.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4" w:name="n1353"/>
      <w:bookmarkEnd w:id="164"/>
      <w:r w:rsidRPr="00971E5F">
        <w:rPr>
          <w:rFonts w:ascii="Times New Roman" w:eastAsia="Times New Roman" w:hAnsi="Times New Roman" w:cs="Times New Roman"/>
          <w:color w:val="333333"/>
          <w:sz w:val="24"/>
          <w:szCs w:val="24"/>
          <w:lang w:eastAsia="ru-RU"/>
        </w:rPr>
        <w:t>У разі повторного забезпечення особи засобами реабілітації видача засобу реабілітації здійснюється не раніше закінчення строку, на який видано попередній засіб реабілітації, крім випадків, передбачених у </w:t>
      </w:r>
      <w:hyperlink r:id="rId85" w:anchor="n1328" w:history="1">
        <w:r w:rsidRPr="00971E5F">
          <w:rPr>
            <w:rFonts w:ascii="Times New Roman" w:eastAsia="Times New Roman" w:hAnsi="Times New Roman" w:cs="Times New Roman"/>
            <w:color w:val="006600"/>
            <w:sz w:val="24"/>
            <w:szCs w:val="24"/>
            <w:u w:val="single"/>
            <w:lang w:eastAsia="ru-RU"/>
          </w:rPr>
          <w:t>пункті 18</w:t>
        </w:r>
      </w:hyperlink>
      <w:r w:rsidRPr="00971E5F">
        <w:rPr>
          <w:rFonts w:ascii="Times New Roman" w:eastAsia="Times New Roman" w:hAnsi="Times New Roman" w:cs="Times New Roman"/>
          <w:color w:val="333333"/>
          <w:sz w:val="24"/>
          <w:szCs w:val="24"/>
          <w:lang w:eastAsia="ru-RU"/>
        </w:rPr>
        <w:t> цього Порядку.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5" w:name="n1354"/>
      <w:bookmarkEnd w:id="165"/>
      <w:r w:rsidRPr="00971E5F">
        <w:rPr>
          <w:rFonts w:ascii="Times New Roman" w:eastAsia="Times New Roman" w:hAnsi="Times New Roman" w:cs="Times New Roman"/>
          <w:color w:val="333333"/>
          <w:sz w:val="24"/>
          <w:szCs w:val="24"/>
          <w:lang w:eastAsia="ru-RU"/>
        </w:rPr>
        <w:t>Засоби реабілітації видаються разом з інструкцією щодо його застосування (паспортом) і талоном на гарантійний ремонт.</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6" w:name="n1355"/>
      <w:bookmarkEnd w:id="166"/>
      <w:r w:rsidRPr="00971E5F">
        <w:rPr>
          <w:rFonts w:ascii="Times New Roman" w:eastAsia="Times New Roman" w:hAnsi="Times New Roman" w:cs="Times New Roman"/>
          <w:color w:val="333333"/>
          <w:sz w:val="24"/>
          <w:szCs w:val="24"/>
          <w:lang w:eastAsia="ru-RU"/>
        </w:rPr>
        <w:t>Днем видачі в користування засобу реабілітації, за який виплачується компенсація його вартості, вважається дата, зазначена в розрахунковому документі, що підтверджує придбання засобу.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7" w:name="n1356"/>
      <w:bookmarkEnd w:id="167"/>
      <w:r w:rsidRPr="00971E5F">
        <w:rPr>
          <w:rFonts w:ascii="Times New Roman" w:eastAsia="Times New Roman" w:hAnsi="Times New Roman" w:cs="Times New Roman"/>
          <w:color w:val="333333"/>
          <w:sz w:val="24"/>
          <w:szCs w:val="24"/>
          <w:lang w:eastAsia="ru-RU"/>
        </w:rPr>
        <w:t>Інформацію про виплату компенсації територіальне відділення Фонду вносить до електронної особової справи із зазначенням дати здійснення виплати.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8" w:name="n1357"/>
      <w:bookmarkEnd w:id="168"/>
      <w:r w:rsidRPr="00971E5F">
        <w:rPr>
          <w:rFonts w:ascii="Times New Roman" w:eastAsia="Times New Roman" w:hAnsi="Times New Roman" w:cs="Times New Roman"/>
          <w:color w:val="333333"/>
          <w:sz w:val="24"/>
          <w:szCs w:val="24"/>
          <w:lang w:eastAsia="ru-RU"/>
        </w:rPr>
        <w:t>23. Порядок подання звітності про забезпечення осіб засобами реабілітації і виплату компенсації визначається Мінсоцполітики.</w:t>
      </w:r>
    </w:p>
    <w:p w:rsidR="00971E5F" w:rsidRPr="00971E5F" w:rsidRDefault="00971E5F" w:rsidP="00971E5F">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69" w:name="n1358"/>
      <w:bookmarkEnd w:id="169"/>
      <w:r w:rsidRPr="00971E5F">
        <w:rPr>
          <w:rFonts w:ascii="Times New Roman" w:eastAsia="Times New Roman" w:hAnsi="Times New Roman" w:cs="Times New Roman"/>
          <w:b/>
          <w:bCs/>
          <w:color w:val="333333"/>
          <w:sz w:val="28"/>
          <w:szCs w:val="28"/>
          <w:lang w:eastAsia="ru-RU"/>
        </w:rPr>
        <w:t>Особливості забезпечення протезно-ортопедичними виробами, в тому числі ортопедичним взуттям і засобами для особистого догляду та захисту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0" w:name="n1359"/>
      <w:bookmarkEnd w:id="170"/>
      <w:r w:rsidRPr="00971E5F">
        <w:rPr>
          <w:rFonts w:ascii="Times New Roman" w:eastAsia="Times New Roman" w:hAnsi="Times New Roman" w:cs="Times New Roman"/>
          <w:color w:val="333333"/>
          <w:sz w:val="24"/>
          <w:szCs w:val="24"/>
          <w:lang w:eastAsia="ru-RU"/>
        </w:rPr>
        <w:t>24. Особа або її законний представник після формування територіальним відділенням Фонду в електронній особовій справі направлення на забезпечення засобами реабілітації звертаються до суб’єкта господарювання із заявкою про намір забезпечення протезно-ортопедичним виробом, у тому числі ортопедичним взуттям, засобами для особистого догляду та захисту (далі - заявка про намір забезпечення індивідуальними засобами реабілітації), за формою, затвердженою Мінсоцполітики, в паперовій формі або через електронний кабінет особи та додають до неї копії документів, що посвідчують особу та/або підтверджують повноваження законного представника, свідоцтво про народження (для дітей віком до 14 років).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1" w:name="n1360"/>
      <w:bookmarkEnd w:id="171"/>
      <w:r w:rsidRPr="00971E5F">
        <w:rPr>
          <w:rFonts w:ascii="Times New Roman" w:eastAsia="Times New Roman" w:hAnsi="Times New Roman" w:cs="Times New Roman"/>
          <w:color w:val="333333"/>
          <w:sz w:val="24"/>
          <w:szCs w:val="24"/>
          <w:lang w:eastAsia="ru-RU"/>
        </w:rPr>
        <w:t xml:space="preserve">25. Суб’єкт господарювання протягом семи робочих днів з дати отримання заявки про намір забезпечення індивідуальними засобами реабілітації завантажує її до електронної особової справи та відповідно до сформованого територіальним відділенням Фонду направлення на забезпечення засобами реабілітації формує попереднє замовлення на виготовлення протезно-ортопедичного виробу, у тому числі ортопедичного взуття, засобу для особистого догляду та захисту (далі - індивідуальні засоби реабілітації) в електронній </w:t>
      </w:r>
      <w:r w:rsidRPr="00971E5F">
        <w:rPr>
          <w:rFonts w:ascii="Times New Roman" w:eastAsia="Times New Roman" w:hAnsi="Times New Roman" w:cs="Times New Roman"/>
          <w:color w:val="333333"/>
          <w:sz w:val="24"/>
          <w:szCs w:val="24"/>
          <w:lang w:eastAsia="ru-RU"/>
        </w:rPr>
        <w:lastRenderedPageBreak/>
        <w:t>особовій справі та оформлює замовлення на індивідуальні засоби реабілітації (далі - замовлення) за формою, затвердженою Мінсоцполітики.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2" w:name="n1361"/>
      <w:bookmarkEnd w:id="172"/>
      <w:r w:rsidRPr="00971E5F">
        <w:rPr>
          <w:rFonts w:ascii="Times New Roman" w:eastAsia="Times New Roman" w:hAnsi="Times New Roman" w:cs="Times New Roman"/>
          <w:color w:val="333333"/>
          <w:sz w:val="24"/>
          <w:szCs w:val="24"/>
          <w:lang w:eastAsia="ru-RU"/>
        </w:rPr>
        <w:t>Суб’єкт господарювання, який отримав заявку про намір забезпечення індивідуальними засобами реабілітації, до формування попереднього замовлення повинен забезпечити зняття замірів, скласти попередню калькуляцію на виготовлення індивідуального засобу реабілітації, завантажити її до електронної особової справи, протягом семи робочих днів з дати отримання такої заявки сформувати попереднє замовлення або відмовитися від виготовлення індивідуального засобу реабілітації, проінформувати особу або її законного представника про причини відмови, про що зазначається в електронній особовій справі. В такому разі особа або її законний представник мають право звернутися до іншого суб’єкта господарювання із заявкою про намір забезпечення індивідуальними засобами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3" w:name="n1362"/>
      <w:bookmarkEnd w:id="173"/>
      <w:r w:rsidRPr="00971E5F">
        <w:rPr>
          <w:rFonts w:ascii="Times New Roman" w:eastAsia="Times New Roman" w:hAnsi="Times New Roman" w:cs="Times New Roman"/>
          <w:color w:val="333333"/>
          <w:sz w:val="24"/>
          <w:szCs w:val="24"/>
          <w:lang w:eastAsia="ru-RU"/>
        </w:rPr>
        <w:t>У разі виникнення в процесі виготовлення індивідуального засобу реабілітації потреби змінити вибрані комплектувальні складові такого засобу, що призводить до збільшення зазначеної в попередній калькуляції вартості індивідуального засобу реабілітації, суб’єкт господарювання повинен подати територіальному відділенню Фонду письмове обґрунтування необхідності відповідних змін у комплектуванні такого засобу.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4" w:name="n1363"/>
      <w:bookmarkEnd w:id="174"/>
      <w:r w:rsidRPr="00971E5F">
        <w:rPr>
          <w:rFonts w:ascii="Times New Roman" w:eastAsia="Times New Roman" w:hAnsi="Times New Roman" w:cs="Times New Roman"/>
          <w:color w:val="333333"/>
          <w:sz w:val="24"/>
          <w:szCs w:val="24"/>
          <w:lang w:eastAsia="ru-RU"/>
        </w:rPr>
        <w:t>У разі виникнення в процесі виготовлення індивідуального засобу реабілітації потреби змінити вибрані комплектувальні складові такого засобу, що не призводить до збільшення зазначеної в попередній калькуляції вартості індивідуального засобу реабілітації, суб’єкт господарювання завантажує оновлену калькуляцію вартості індивідуального засобу реабілітації до електронної особової справи.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5" w:name="n1364"/>
      <w:bookmarkEnd w:id="175"/>
      <w:r w:rsidRPr="00971E5F">
        <w:rPr>
          <w:rFonts w:ascii="Times New Roman" w:eastAsia="Times New Roman" w:hAnsi="Times New Roman" w:cs="Times New Roman"/>
          <w:color w:val="333333"/>
          <w:sz w:val="24"/>
          <w:szCs w:val="24"/>
          <w:lang w:eastAsia="ru-RU"/>
        </w:rPr>
        <w:t>Замовлення підписується керівником (уповноваженою ним особою) суб’єкта господарювання. Відповідальним за достовірність інформації, внесеної до попереднього замовлення в електронній особовій справі, є суб’єкт господарювання.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6" w:name="n1365"/>
      <w:bookmarkEnd w:id="176"/>
      <w:r w:rsidRPr="00971E5F">
        <w:rPr>
          <w:rFonts w:ascii="Times New Roman" w:eastAsia="Times New Roman" w:hAnsi="Times New Roman" w:cs="Times New Roman"/>
          <w:color w:val="333333"/>
          <w:sz w:val="24"/>
          <w:szCs w:val="24"/>
          <w:lang w:eastAsia="ru-RU"/>
        </w:rPr>
        <w:t>Якщо в одному із документів, визначених </w:t>
      </w:r>
      <w:hyperlink r:id="rId86" w:anchor="n1252" w:history="1">
        <w:r w:rsidRPr="00971E5F">
          <w:rPr>
            <w:rFonts w:ascii="Times New Roman" w:eastAsia="Times New Roman" w:hAnsi="Times New Roman" w:cs="Times New Roman"/>
            <w:color w:val="006600"/>
            <w:sz w:val="24"/>
            <w:szCs w:val="24"/>
            <w:u w:val="single"/>
            <w:lang w:eastAsia="ru-RU"/>
          </w:rPr>
          <w:t>пунктом 5</w:t>
        </w:r>
      </w:hyperlink>
      <w:r w:rsidRPr="00971E5F">
        <w:rPr>
          <w:rFonts w:ascii="Times New Roman" w:eastAsia="Times New Roman" w:hAnsi="Times New Roman" w:cs="Times New Roman"/>
          <w:color w:val="333333"/>
          <w:sz w:val="24"/>
          <w:szCs w:val="24"/>
          <w:lang w:eastAsia="ru-RU"/>
        </w:rPr>
        <w:t> цього Порядку, не визначено підвиду індивідуального засобу реабілітації та функціональних можливостей особи, лікар суб’єкта господарювання їх визначає на підставі документів, визначених пунктом 5 цього Порядку, та відповідно до порядку визначення функціональних можливостей особи з інвалідністю, дитини з інвалідністю, іншої особи, що затверджується Мінсоцполітики за погодженням з МОЗ, та зазначає у замовленні.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7" w:name="n1366"/>
      <w:bookmarkEnd w:id="177"/>
      <w:r w:rsidRPr="00971E5F">
        <w:rPr>
          <w:rFonts w:ascii="Times New Roman" w:eastAsia="Times New Roman" w:hAnsi="Times New Roman" w:cs="Times New Roman"/>
          <w:color w:val="333333"/>
          <w:sz w:val="24"/>
          <w:szCs w:val="24"/>
          <w:lang w:eastAsia="ru-RU"/>
        </w:rPr>
        <w:t>Передача замовлення для виробництва індивідуального засобу реабілітації здійснюється після обов’язкового уточнення антропометричних даних особи, яке проводиться за місцезнаходженням суб’єкта господарювання або за місцем, визначеним особою або її законним представником у поданій до суб’єкта господарювання письмовій заяві, не пізніше ніж за 20 днів до передачі замовлення.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8" w:name="n1367"/>
      <w:bookmarkEnd w:id="178"/>
      <w:r w:rsidRPr="00971E5F">
        <w:rPr>
          <w:rFonts w:ascii="Times New Roman" w:eastAsia="Times New Roman" w:hAnsi="Times New Roman" w:cs="Times New Roman"/>
          <w:color w:val="333333"/>
          <w:sz w:val="24"/>
          <w:szCs w:val="24"/>
          <w:lang w:eastAsia="ru-RU"/>
        </w:rPr>
        <w:t>У разі зміни показань, що підтверджується одним із документів, визначених </w:t>
      </w:r>
      <w:hyperlink r:id="rId87" w:anchor="n1252" w:history="1">
        <w:r w:rsidRPr="00971E5F">
          <w:rPr>
            <w:rFonts w:ascii="Times New Roman" w:eastAsia="Times New Roman" w:hAnsi="Times New Roman" w:cs="Times New Roman"/>
            <w:color w:val="006600"/>
            <w:sz w:val="24"/>
            <w:szCs w:val="24"/>
            <w:u w:val="single"/>
            <w:lang w:eastAsia="ru-RU"/>
          </w:rPr>
          <w:t>пунктом 5</w:t>
        </w:r>
      </w:hyperlink>
      <w:r w:rsidRPr="00971E5F">
        <w:rPr>
          <w:rFonts w:ascii="Times New Roman" w:eastAsia="Times New Roman" w:hAnsi="Times New Roman" w:cs="Times New Roman"/>
          <w:color w:val="333333"/>
          <w:sz w:val="24"/>
          <w:szCs w:val="24"/>
          <w:lang w:eastAsia="ru-RU"/>
        </w:rPr>
        <w:t> цього Порядку, у період між поданням заявки про намір забезпечення індивідуальними засобами реабілітації та фактичним виготовленням індивідуального засобу реабілітації особа або її законний представник можуть відмовитися від замовленого засобу та замовити інший індивідуальний засіб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9" w:name="n1368"/>
      <w:bookmarkEnd w:id="179"/>
      <w:r w:rsidRPr="00971E5F">
        <w:rPr>
          <w:rFonts w:ascii="Times New Roman" w:eastAsia="Times New Roman" w:hAnsi="Times New Roman" w:cs="Times New Roman"/>
          <w:color w:val="333333"/>
          <w:sz w:val="24"/>
          <w:szCs w:val="24"/>
          <w:lang w:eastAsia="ru-RU"/>
        </w:rPr>
        <w:t>26. Первинне протезування та ортезування осіб (крім жінок, дівчат після мастектомії, секторальної резекції молочної залози, квадрантектомії та з вродженими вадами молочних залоз) проводиться у реабілітаційних закладах незалежно від форми власності та організаційно-правової форми, кабінетах асистивних технологій реабілітаційних відділень, підрозділів закладів охорони здоров’я.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0" w:name="n1369"/>
      <w:bookmarkEnd w:id="180"/>
      <w:r w:rsidRPr="00971E5F">
        <w:rPr>
          <w:rFonts w:ascii="Times New Roman" w:eastAsia="Times New Roman" w:hAnsi="Times New Roman" w:cs="Times New Roman"/>
          <w:color w:val="333333"/>
          <w:sz w:val="24"/>
          <w:szCs w:val="24"/>
          <w:lang w:eastAsia="ru-RU"/>
        </w:rPr>
        <w:lastRenderedPageBreak/>
        <w:t>27. Готовий індивідуальний засіб реабілітації видається особі або її законному представнику після примірки та перевірки можливості особи користуватися засобом, що підтверджується підписом особи або її законного представника у замовленні та акті приймання-передачі робіт, підписаному керівником (уповноваженою ним особою) суб’єкта господарювання та особою або її законним представником та складеному у двох примірниках, один з яких зберігається в особи або її законного представника. Процес примірки протезу та перевірки можливості користуватися ним під час його видачі особі або її законному представнику може бути зафіксований на фото- та відеоносіях за наявності згоди особи або її законного представника. Результати фото- та відеофіксації долучаються на окремих носіях до акта приймання-передачі робіт (надання послуг), підписаного керівником (уповноваженою ним особою) суб’єкта господарювання та керівником територіального відділення Фонду, та передаються до територіального відділення Фонду.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1" w:name="n1370"/>
      <w:bookmarkEnd w:id="181"/>
      <w:r w:rsidRPr="00971E5F">
        <w:rPr>
          <w:rFonts w:ascii="Times New Roman" w:eastAsia="Times New Roman" w:hAnsi="Times New Roman" w:cs="Times New Roman"/>
          <w:color w:val="333333"/>
          <w:sz w:val="24"/>
          <w:szCs w:val="24"/>
          <w:lang w:eastAsia="ru-RU"/>
        </w:rPr>
        <w:t>Якщо підбір і призначення протезу здійснювала мультидисциплінарна реабілітаційна команда, протез видається особі або її законному представнику після примірки та перевірки можливості особи користуватися таким протезом на зборах мультидисциплінарної реабілітаційної команди в закладі охорони здоров’я, що засвідчується підписом керівника такої команди в акті приймання-передачі робіт, підписаному керівником (уповноваженою ним особою) суб’єкта господарювання та особою або її законним представником.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2" w:name="n1371"/>
      <w:bookmarkEnd w:id="182"/>
      <w:r w:rsidRPr="00971E5F">
        <w:rPr>
          <w:rFonts w:ascii="Times New Roman" w:eastAsia="Times New Roman" w:hAnsi="Times New Roman" w:cs="Times New Roman"/>
          <w:color w:val="333333"/>
          <w:sz w:val="24"/>
          <w:szCs w:val="24"/>
          <w:lang w:eastAsia="ru-RU"/>
        </w:rPr>
        <w:t>До кожного індивідуального засобу реабілітації суб’єкт господарювання видає інструкцію щодо його застосування і талон на гарантійний ремонт.</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3" w:name="n1372"/>
      <w:bookmarkEnd w:id="183"/>
      <w:r w:rsidRPr="00971E5F">
        <w:rPr>
          <w:rFonts w:ascii="Times New Roman" w:eastAsia="Times New Roman" w:hAnsi="Times New Roman" w:cs="Times New Roman"/>
          <w:color w:val="333333"/>
          <w:sz w:val="24"/>
          <w:szCs w:val="24"/>
          <w:lang w:eastAsia="ru-RU"/>
        </w:rPr>
        <w:t>Суб’єкту господарювання дозволяється надсилати засобами поштового зв’язку в разі надходження письмового погодження від особи або її законного представника лише обтуратори, ортези із текстильних матеріалів.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4" w:name="n1373"/>
      <w:bookmarkEnd w:id="184"/>
      <w:r w:rsidRPr="00971E5F">
        <w:rPr>
          <w:rFonts w:ascii="Times New Roman" w:eastAsia="Times New Roman" w:hAnsi="Times New Roman" w:cs="Times New Roman"/>
          <w:color w:val="333333"/>
          <w:sz w:val="24"/>
          <w:szCs w:val="24"/>
          <w:lang w:eastAsia="ru-RU"/>
        </w:rPr>
        <w:t>У період надзвичайного або воєнного стану в Україні суб’єкту господарювання дозволяється надсилати засобами поштового зв’язку індивідуальні засоби реабілітації, крім тих, що виготовлені під час первинного протезування, на підставі заяви особи або її законного представника, яку вони подають суб’єкту господарювання безпосередньо, надсилають засобами поштового зв’язку або подають через електронний кабінет особи.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5" w:name="n1374"/>
      <w:bookmarkEnd w:id="185"/>
      <w:r w:rsidRPr="00971E5F">
        <w:rPr>
          <w:rFonts w:ascii="Times New Roman" w:eastAsia="Times New Roman" w:hAnsi="Times New Roman" w:cs="Times New Roman"/>
          <w:color w:val="333333"/>
          <w:sz w:val="24"/>
          <w:szCs w:val="24"/>
          <w:lang w:eastAsia="ru-RU"/>
        </w:rPr>
        <w:t>Суб’єкт господарювання вносить до електронної особової справи інформацію про забезпечення особи індивідуальними засобами реабілітації, завантажує скановані копії замовлення, акта приймання-передачі робіт, підписаного керівником (уповноваженою ним особою) суб’єкта господарювання та особою або її законним представником.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6" w:name="n1375"/>
      <w:bookmarkEnd w:id="186"/>
      <w:r w:rsidRPr="00971E5F">
        <w:rPr>
          <w:rFonts w:ascii="Times New Roman" w:eastAsia="Times New Roman" w:hAnsi="Times New Roman" w:cs="Times New Roman"/>
          <w:color w:val="333333"/>
          <w:sz w:val="24"/>
          <w:szCs w:val="24"/>
          <w:lang w:eastAsia="ru-RU"/>
        </w:rPr>
        <w:t>28. Строки виготовлення індивідуальних засобів реабілітації становлять:</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7" w:name="n1376"/>
      <w:bookmarkEnd w:id="187"/>
      <w:r w:rsidRPr="00971E5F">
        <w:rPr>
          <w:rFonts w:ascii="Times New Roman" w:eastAsia="Times New Roman" w:hAnsi="Times New Roman" w:cs="Times New Roman"/>
          <w:color w:val="333333"/>
          <w:sz w:val="24"/>
          <w:szCs w:val="24"/>
          <w:lang w:eastAsia="ru-RU"/>
        </w:rPr>
        <w:t>протезів верхніх та нижніх кінцівок, ортезів шарнірних на верхні та нижні кінцівки, ортезів на хребет (з різних видів матеріалів, крім текстильних), корсетів та ортопедичного взуття - до 20 робочих днів;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8" w:name="n1377"/>
      <w:bookmarkEnd w:id="188"/>
      <w:r w:rsidRPr="00971E5F">
        <w:rPr>
          <w:rFonts w:ascii="Times New Roman" w:eastAsia="Times New Roman" w:hAnsi="Times New Roman" w:cs="Times New Roman"/>
          <w:color w:val="333333"/>
          <w:sz w:val="24"/>
          <w:szCs w:val="24"/>
          <w:lang w:eastAsia="ru-RU"/>
        </w:rPr>
        <w:t>протезно-ортопедичних виробів (обтураторів, ортезів із текстильних матеріалів) - до 10 робочих днів;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9" w:name="n1378"/>
      <w:bookmarkEnd w:id="189"/>
      <w:r w:rsidRPr="00971E5F">
        <w:rPr>
          <w:rFonts w:ascii="Times New Roman" w:eastAsia="Times New Roman" w:hAnsi="Times New Roman" w:cs="Times New Roman"/>
          <w:color w:val="333333"/>
          <w:sz w:val="24"/>
          <w:szCs w:val="24"/>
          <w:lang w:eastAsia="ru-RU"/>
        </w:rPr>
        <w:t>протезів та ортезів під час первинного протезування та ортезування, а також протезів та ортезів підвищеної функціональності - до 35 робочих днів.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0" w:name="n1379"/>
      <w:bookmarkEnd w:id="190"/>
      <w:r w:rsidRPr="00971E5F">
        <w:rPr>
          <w:rFonts w:ascii="Times New Roman" w:eastAsia="Times New Roman" w:hAnsi="Times New Roman" w:cs="Times New Roman"/>
          <w:color w:val="333333"/>
          <w:sz w:val="24"/>
          <w:szCs w:val="24"/>
          <w:lang w:eastAsia="ru-RU"/>
        </w:rPr>
        <w:t>Строк виготовлення індивідуальних засобів реабілітації обчислюється з дня укладення між територіальним відділенням Фонду та суб’єктом господарювання договору і включає час безпосереднього виготовлення без урахування часу, необхідного для примірки, та часу, протягом якого особа не з’являлася на примірку.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1" w:name="n1380"/>
      <w:bookmarkEnd w:id="191"/>
      <w:r w:rsidRPr="00971E5F">
        <w:rPr>
          <w:rFonts w:ascii="Times New Roman" w:eastAsia="Times New Roman" w:hAnsi="Times New Roman" w:cs="Times New Roman"/>
          <w:color w:val="333333"/>
          <w:sz w:val="24"/>
          <w:szCs w:val="24"/>
          <w:lang w:eastAsia="ru-RU"/>
        </w:rPr>
        <w:lastRenderedPageBreak/>
        <w:t>Строк, на який видано індивідуальний засіб реабілітації, визначено в переліку згідно з </w:t>
      </w:r>
      <w:hyperlink r:id="rId88" w:anchor="n211" w:history="1">
        <w:r w:rsidRPr="00971E5F">
          <w:rPr>
            <w:rFonts w:ascii="Times New Roman" w:eastAsia="Times New Roman" w:hAnsi="Times New Roman" w:cs="Times New Roman"/>
            <w:color w:val="006600"/>
            <w:sz w:val="24"/>
            <w:szCs w:val="24"/>
            <w:u w:val="single"/>
            <w:lang w:eastAsia="ru-RU"/>
          </w:rPr>
          <w:t>додатком 1</w:t>
        </w:r>
      </w:hyperlink>
      <w:r w:rsidRPr="00971E5F">
        <w:rPr>
          <w:rFonts w:ascii="Times New Roman" w:eastAsia="Times New Roman" w:hAnsi="Times New Roman" w:cs="Times New Roman"/>
          <w:color w:val="333333"/>
          <w:sz w:val="24"/>
          <w:szCs w:val="24"/>
          <w:lang w:eastAsia="ru-RU"/>
        </w:rPr>
        <w:t> до постанови.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2" w:name="n1381"/>
      <w:bookmarkEnd w:id="192"/>
      <w:r w:rsidRPr="00971E5F">
        <w:rPr>
          <w:rFonts w:ascii="Times New Roman" w:eastAsia="Times New Roman" w:hAnsi="Times New Roman" w:cs="Times New Roman"/>
          <w:color w:val="333333"/>
          <w:sz w:val="24"/>
          <w:szCs w:val="24"/>
          <w:lang w:eastAsia="ru-RU"/>
        </w:rPr>
        <w:t>Особа з інвалідністю, військовослужбовець, постраждалий та потерпілий від нещасного випадку на виробництві або професійного захворювання забезпечуються двома парами ортопедичного взуття на один рік.</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3" w:name="n1382"/>
      <w:bookmarkEnd w:id="193"/>
      <w:r w:rsidRPr="00971E5F">
        <w:rPr>
          <w:rFonts w:ascii="Times New Roman" w:eastAsia="Times New Roman" w:hAnsi="Times New Roman" w:cs="Times New Roman"/>
          <w:color w:val="333333"/>
          <w:sz w:val="24"/>
          <w:szCs w:val="24"/>
          <w:lang w:eastAsia="ru-RU"/>
        </w:rPr>
        <w:t>Діти з інвалідністю віком до семи років забезпечуються двома парами ортопедичного взуття строком на шість місяців, діти з інвалідністю віком від семи до 18 років - двома парами ортопедичного взуття строком до восьми місяців.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4" w:name="n1383"/>
      <w:bookmarkEnd w:id="194"/>
      <w:r w:rsidRPr="00971E5F">
        <w:rPr>
          <w:rFonts w:ascii="Times New Roman" w:eastAsia="Times New Roman" w:hAnsi="Times New Roman" w:cs="Times New Roman"/>
          <w:color w:val="333333"/>
          <w:sz w:val="24"/>
          <w:szCs w:val="24"/>
          <w:lang w:eastAsia="ru-RU"/>
        </w:rPr>
        <w:t>Діти з інвалідністю та діти з порушеннями опорно-рухового апарату забезпечуються протезами та ортезами залежно від визначеного для них рівня мобільності в межах затверджених Мінсоцполітики граничних цін, встановлених для дорослих.</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5" w:name="n1384"/>
      <w:bookmarkEnd w:id="195"/>
      <w:r w:rsidRPr="00971E5F">
        <w:rPr>
          <w:rFonts w:ascii="Times New Roman" w:eastAsia="Times New Roman" w:hAnsi="Times New Roman" w:cs="Times New Roman"/>
          <w:color w:val="333333"/>
          <w:sz w:val="24"/>
          <w:szCs w:val="24"/>
          <w:lang w:eastAsia="ru-RU"/>
        </w:rPr>
        <w:t>Жінки, дівчата після мастектомії, секторальної резекції молочної залози, квадрантектомії та з порушеннями розвитку молочних залоз забезпечуються протезами молочної залози обов’язково з ліфами для їх кріплення та в разі потреби, що визначається висновком або одним із документів, визначених </w:t>
      </w:r>
      <w:hyperlink r:id="rId89" w:anchor="n1259" w:history="1">
        <w:r w:rsidRPr="00971E5F">
          <w:rPr>
            <w:rFonts w:ascii="Times New Roman" w:eastAsia="Times New Roman" w:hAnsi="Times New Roman" w:cs="Times New Roman"/>
            <w:color w:val="006600"/>
            <w:sz w:val="24"/>
            <w:szCs w:val="24"/>
            <w:u w:val="single"/>
            <w:lang w:eastAsia="ru-RU"/>
          </w:rPr>
          <w:t>абзацом восьмим</w:t>
        </w:r>
      </w:hyperlink>
      <w:r w:rsidRPr="00971E5F">
        <w:rPr>
          <w:rFonts w:ascii="Times New Roman" w:eastAsia="Times New Roman" w:hAnsi="Times New Roman" w:cs="Times New Roman"/>
          <w:color w:val="333333"/>
          <w:sz w:val="24"/>
          <w:szCs w:val="24"/>
          <w:lang w:eastAsia="ru-RU"/>
        </w:rPr>
        <w:t> пункту 5 цього Порядку, - разом з компресійним рукавом.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6" w:name="n1385"/>
      <w:bookmarkEnd w:id="196"/>
      <w:r w:rsidRPr="00971E5F">
        <w:rPr>
          <w:rFonts w:ascii="Times New Roman" w:eastAsia="Times New Roman" w:hAnsi="Times New Roman" w:cs="Times New Roman"/>
          <w:color w:val="333333"/>
          <w:sz w:val="24"/>
          <w:szCs w:val="24"/>
          <w:lang w:eastAsia="ru-RU"/>
        </w:rPr>
        <w:t>У разі двобічної ампутації молочних залоз протези молочної залози видаються з розрахунку одна пара на один рік, ліфи для їх кріплення - три одиниці на один рік.</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7" w:name="n1386"/>
      <w:bookmarkEnd w:id="197"/>
      <w:r w:rsidRPr="00971E5F">
        <w:rPr>
          <w:rFonts w:ascii="Times New Roman" w:eastAsia="Times New Roman" w:hAnsi="Times New Roman" w:cs="Times New Roman"/>
          <w:color w:val="333333"/>
          <w:sz w:val="24"/>
          <w:szCs w:val="24"/>
          <w:lang w:eastAsia="ru-RU"/>
        </w:rPr>
        <w:t>Жінки, дівчата після мастектомії забезпечуються на вибір трьома ліфами для кріплення протезів молочної залози або двома зазначеними ліфами та одним спеціальним ліфом для кріплення протезів молочної залози для занять фізичною культурою і плаванням (купальником).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8" w:name="n1387"/>
      <w:bookmarkEnd w:id="198"/>
      <w:r w:rsidRPr="00971E5F">
        <w:rPr>
          <w:rFonts w:ascii="Times New Roman" w:eastAsia="Times New Roman" w:hAnsi="Times New Roman" w:cs="Times New Roman"/>
          <w:color w:val="333333"/>
          <w:sz w:val="24"/>
          <w:szCs w:val="24"/>
          <w:lang w:eastAsia="ru-RU"/>
        </w:rPr>
        <w:t>Жінки, дівчата в післяопераційний період згідно з довідкою лікаря закладу охорони здоров’я, в якому проводилася операція, забезпечуються післяопераційним протезом у комплекті з одним ліфом для його кріплення, а в разі двобічної ампутації молочних залоз - двома післяопераційними протезами молочної залози в комплекті з одним ліфом для їх кріплення.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9" w:name="n1388"/>
      <w:bookmarkEnd w:id="199"/>
      <w:r w:rsidRPr="00971E5F">
        <w:rPr>
          <w:rFonts w:ascii="Times New Roman" w:eastAsia="Times New Roman" w:hAnsi="Times New Roman" w:cs="Times New Roman"/>
          <w:color w:val="333333"/>
          <w:sz w:val="24"/>
          <w:szCs w:val="24"/>
          <w:lang w:eastAsia="ru-RU"/>
        </w:rPr>
        <w:t>Особа, що потребує забезпечення двома або більше підвидами індивідуальних засобів реабілітації, які за переліком згідно з </w:t>
      </w:r>
      <w:hyperlink r:id="rId90" w:anchor="n211" w:history="1">
        <w:r w:rsidRPr="00971E5F">
          <w:rPr>
            <w:rFonts w:ascii="Times New Roman" w:eastAsia="Times New Roman" w:hAnsi="Times New Roman" w:cs="Times New Roman"/>
            <w:color w:val="006600"/>
            <w:sz w:val="24"/>
            <w:szCs w:val="24"/>
            <w:u w:val="single"/>
            <w:lang w:eastAsia="ru-RU"/>
          </w:rPr>
          <w:t>додатком 1</w:t>
        </w:r>
      </w:hyperlink>
      <w:r w:rsidRPr="00971E5F">
        <w:rPr>
          <w:rFonts w:ascii="Times New Roman" w:eastAsia="Times New Roman" w:hAnsi="Times New Roman" w:cs="Times New Roman"/>
          <w:color w:val="333333"/>
          <w:sz w:val="24"/>
          <w:szCs w:val="24"/>
          <w:lang w:eastAsia="ru-RU"/>
        </w:rPr>
        <w:t> до постанови належать до одного виду, але через відмінності в функціональності, призначенні та відновленні втрачених функцій органів не є взаємозамінними, забезпечуються такими засобами відповідно до порядку визначення функціональних можливостей особи з інвалідністю, дитини з інвалідністю, іншої особи, що затверджується Мінсоцполітики за погодженням з МОЗ.</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0" w:name="n1389"/>
      <w:bookmarkEnd w:id="200"/>
      <w:r w:rsidRPr="00971E5F">
        <w:rPr>
          <w:rFonts w:ascii="Times New Roman" w:eastAsia="Times New Roman" w:hAnsi="Times New Roman" w:cs="Times New Roman"/>
          <w:color w:val="333333"/>
          <w:sz w:val="24"/>
          <w:szCs w:val="24"/>
          <w:lang w:eastAsia="ru-RU"/>
        </w:rPr>
        <w:t>У разі забезпечення протезами верхніх кінцівок особи забезпечуються за їх заявою або заявою їх законного представника, поданою до суб’єкта господарювання, двома видами протезів різної функціональності, а саме:</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1" w:name="n1390"/>
      <w:bookmarkEnd w:id="201"/>
      <w:r w:rsidRPr="00971E5F">
        <w:rPr>
          <w:rFonts w:ascii="Times New Roman" w:eastAsia="Times New Roman" w:hAnsi="Times New Roman" w:cs="Times New Roman"/>
          <w:color w:val="333333"/>
          <w:sz w:val="24"/>
          <w:szCs w:val="24"/>
          <w:lang w:eastAsia="ru-RU"/>
        </w:rPr>
        <w:t>косметичним та робочим;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2" w:name="n1391"/>
      <w:bookmarkEnd w:id="202"/>
      <w:r w:rsidRPr="00971E5F">
        <w:rPr>
          <w:rFonts w:ascii="Times New Roman" w:eastAsia="Times New Roman" w:hAnsi="Times New Roman" w:cs="Times New Roman"/>
          <w:color w:val="333333"/>
          <w:sz w:val="24"/>
          <w:szCs w:val="24"/>
          <w:lang w:eastAsia="ru-RU"/>
        </w:rPr>
        <w:t>з тяговим керуванням та робочим.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3" w:name="n1392"/>
      <w:bookmarkEnd w:id="203"/>
      <w:r w:rsidRPr="00971E5F">
        <w:rPr>
          <w:rFonts w:ascii="Times New Roman" w:eastAsia="Times New Roman" w:hAnsi="Times New Roman" w:cs="Times New Roman"/>
          <w:color w:val="333333"/>
          <w:sz w:val="24"/>
          <w:szCs w:val="24"/>
          <w:lang w:eastAsia="ru-RU"/>
        </w:rPr>
        <w:t>Військовослужбовці, постраждалі забезпечуються за їх заявою, поданою до суб’єкта господарювання, двома видами протезів верхніх кінцівок відповідно:</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4" w:name="n1393"/>
      <w:bookmarkEnd w:id="204"/>
      <w:r w:rsidRPr="00971E5F">
        <w:rPr>
          <w:rFonts w:ascii="Times New Roman" w:eastAsia="Times New Roman" w:hAnsi="Times New Roman" w:cs="Times New Roman"/>
          <w:color w:val="333333"/>
          <w:sz w:val="24"/>
          <w:szCs w:val="24"/>
          <w:lang w:eastAsia="ru-RU"/>
        </w:rPr>
        <w:t>косметичним та із зовнішнім джерелом енергії (зокрема, підвищеної функціональності);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5" w:name="n1394"/>
      <w:bookmarkEnd w:id="205"/>
      <w:r w:rsidRPr="00971E5F">
        <w:rPr>
          <w:rFonts w:ascii="Times New Roman" w:eastAsia="Times New Roman" w:hAnsi="Times New Roman" w:cs="Times New Roman"/>
          <w:color w:val="333333"/>
          <w:sz w:val="24"/>
          <w:szCs w:val="24"/>
          <w:lang w:eastAsia="ru-RU"/>
        </w:rPr>
        <w:t>з тяговим керуванням (з тяговим керуванням комбінованим) та із зовнішнім джерелом енергії (зокрема, підвищеної функціональності).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6" w:name="n1395"/>
      <w:bookmarkEnd w:id="206"/>
      <w:r w:rsidRPr="00971E5F">
        <w:rPr>
          <w:rFonts w:ascii="Times New Roman" w:eastAsia="Times New Roman" w:hAnsi="Times New Roman" w:cs="Times New Roman"/>
          <w:color w:val="333333"/>
          <w:sz w:val="24"/>
          <w:szCs w:val="24"/>
          <w:lang w:eastAsia="ru-RU"/>
        </w:rPr>
        <w:lastRenderedPageBreak/>
        <w:t>Особи, які мають численні (два і більше) ураження верхніх та/або нижніх кінцівок, забезпечуються протезами та ортезами з розрахунку один виріб на кожну уражену кінцівку на рік. Якщо особі встановлено IV ступінь функціональних можливостей, така особа забезпечується протезами нижніх кінцівок з розрахунку один виріб на кожну уражену кінцівку на два роки.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7" w:name="n1396"/>
      <w:bookmarkEnd w:id="207"/>
      <w:r w:rsidRPr="00971E5F">
        <w:rPr>
          <w:rFonts w:ascii="Times New Roman" w:eastAsia="Times New Roman" w:hAnsi="Times New Roman" w:cs="Times New Roman"/>
          <w:color w:val="333333"/>
          <w:sz w:val="24"/>
          <w:szCs w:val="24"/>
          <w:lang w:eastAsia="ru-RU"/>
        </w:rPr>
        <w:t>У разі первинного забезпечення протезами нижніх кінцівок особи забезпечуються вкладишами із силіконової або гелевої композиції для кукс нижніх кінцівок із розрахунку не більш як три одиниці на рік на одну кінцівку.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8" w:name="n1397"/>
      <w:bookmarkEnd w:id="208"/>
      <w:r w:rsidRPr="00971E5F">
        <w:rPr>
          <w:rFonts w:ascii="Times New Roman" w:eastAsia="Times New Roman" w:hAnsi="Times New Roman" w:cs="Times New Roman"/>
          <w:color w:val="333333"/>
          <w:sz w:val="24"/>
          <w:szCs w:val="24"/>
          <w:lang w:eastAsia="ru-RU"/>
        </w:rPr>
        <w:t>29. Індивідуальні засоби реабілітації під час повторного забезпечення у разі подання особою або її законним представником заяви про дозвіл на отримання засобу реабілітації уповноваженою особою за формою, затвердженою Мінсоцполітики, видаються такій уповноваженій особі. Уповноважена особа повинна мати при собі документи, що посвідчують її особу.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9" w:name="n1398"/>
      <w:bookmarkEnd w:id="209"/>
      <w:r w:rsidRPr="00971E5F">
        <w:rPr>
          <w:rFonts w:ascii="Times New Roman" w:eastAsia="Times New Roman" w:hAnsi="Times New Roman" w:cs="Times New Roman"/>
          <w:color w:val="333333"/>
          <w:sz w:val="24"/>
          <w:szCs w:val="24"/>
          <w:lang w:eastAsia="ru-RU"/>
        </w:rPr>
        <w:t>У разі видачі уповноваженій особі засобу реабілітації до електронної особової справи суб’єктом господарювання вносяться її персональні дані (прізвище, власне ім’я, по батькові (за наявності), вид, серія (за наявності), номер, дата видачі документа, що посвідчує особу).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0" w:name="n1399"/>
      <w:bookmarkEnd w:id="210"/>
      <w:r w:rsidRPr="00971E5F">
        <w:rPr>
          <w:rFonts w:ascii="Times New Roman" w:eastAsia="Times New Roman" w:hAnsi="Times New Roman" w:cs="Times New Roman"/>
          <w:color w:val="333333"/>
          <w:sz w:val="24"/>
          <w:szCs w:val="24"/>
          <w:lang w:eastAsia="ru-RU"/>
        </w:rPr>
        <w:t>Якщо особа або її законний представник не з’явилися за індивідуальним засобом реабілітації, зокрема системою протезів верхніх та нижніх кінцівок, системою ортезів шарнірних на верхні та нижні кінцівки, протягом шести місяців з дня його виготовлення, суб’єкт господарювання разом із територіальним відділенням Фонду формують акт про демонтаж індивідуального засобу реабілітації. До такого акта додаються підписані скановані копії рахунка для його оплати, в якому зазначаються витрати, пов’язані з виготовленням індивідуального засобу реабілітації, його демонтажем, крім вартості комплектувальних виробів і матеріалів, що можуть бути повторно використані, та калькуляції витрат, пов’язаних з виготовленням і демонтажем індивідуального засобу реабілітації. Інші індивідуальні засоби реабілітації, за якими протягом чотирьох місяців з дня їх виготовлення не з’явилися особа або її законний представник, підлягають списанню в установленому порядку.</w:t>
      </w:r>
    </w:p>
    <w:p w:rsidR="00971E5F" w:rsidRPr="00971E5F" w:rsidRDefault="00971E5F" w:rsidP="00971E5F">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211" w:name="n1400"/>
      <w:bookmarkEnd w:id="211"/>
      <w:r w:rsidRPr="00971E5F">
        <w:rPr>
          <w:rFonts w:ascii="Times New Roman" w:eastAsia="Times New Roman" w:hAnsi="Times New Roman" w:cs="Times New Roman"/>
          <w:b/>
          <w:bCs/>
          <w:color w:val="333333"/>
          <w:sz w:val="28"/>
          <w:szCs w:val="28"/>
          <w:lang w:eastAsia="ru-RU"/>
        </w:rPr>
        <w:t>Особливості забезпечення допоміжними засобами для особистої гігієни, допоміжними засобами для особистої рухомості, переміщення та підйому, засобами для пересування, меблями та оснащенням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2" w:name="n1401"/>
      <w:bookmarkEnd w:id="212"/>
      <w:r w:rsidRPr="00971E5F">
        <w:rPr>
          <w:rFonts w:ascii="Times New Roman" w:eastAsia="Times New Roman" w:hAnsi="Times New Roman" w:cs="Times New Roman"/>
          <w:color w:val="333333"/>
          <w:sz w:val="24"/>
          <w:szCs w:val="24"/>
          <w:lang w:eastAsia="ru-RU"/>
        </w:rPr>
        <w:t>30. Особи з інвалідністю, діти з інвалідністю, військовослужбовці, постраждалі, потерпілі від нещасних випадків на виробництві або професійних захворювань або їх законні представники після формування територіальним відділенням Фонду направлення на забезпечення засобами реабілітації в електронній особовій справі звертаються до суб’єкта господарювання із заявкою про намір забезпечення допоміжними засобами для особистої гігієни, допоміжними засобами для особистої рухомості, переміщення та підйому, засобами для пересування, меблями та оснащенням (далі - заявка про намір забезпечення технічними засобами реабілітації) за формою, затвердженою Мінсоцполітики, в паперовій формі або через електронний кабінет особи та додають до неї документи, що посвідчують особу та/або підтверджують повноваження законного представника, свідоцтво про народження (для дітей віком до 14 років).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3" w:name="n1402"/>
      <w:bookmarkEnd w:id="213"/>
      <w:r w:rsidRPr="00971E5F">
        <w:rPr>
          <w:rFonts w:ascii="Times New Roman" w:eastAsia="Times New Roman" w:hAnsi="Times New Roman" w:cs="Times New Roman"/>
          <w:color w:val="333333"/>
          <w:sz w:val="24"/>
          <w:szCs w:val="24"/>
          <w:lang w:eastAsia="ru-RU"/>
        </w:rPr>
        <w:t xml:space="preserve">Суб’єкт господарювання протягом трьох робочих днів з дати отримання заявки про намір забезпечення технічними засобами реабілітації завантажує її до електронної особової справи та відповідно до сформованого територіальним відділенням Фонду направлення на забезпечення засобами реабілітації формує попереднє замовлення на виготовлення допоміжного засобу для особистої гігієни, допоміжного засобу для </w:t>
      </w:r>
      <w:r w:rsidRPr="00971E5F">
        <w:rPr>
          <w:rFonts w:ascii="Times New Roman" w:eastAsia="Times New Roman" w:hAnsi="Times New Roman" w:cs="Times New Roman"/>
          <w:color w:val="333333"/>
          <w:sz w:val="24"/>
          <w:szCs w:val="24"/>
          <w:lang w:eastAsia="ru-RU"/>
        </w:rPr>
        <w:lastRenderedPageBreak/>
        <w:t>особистої рухомості, переміщення та підйому, засобу для пересування, меблів та оснащення (далі - технічні засоби реабілітації) в електронній особовій справі та оформлює анкету на виготовлення технічних засобів реабілітації або забезпечення ними (далі - анкета) за формою, затвердженою Мінсоцполітики.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4" w:name="n1403"/>
      <w:bookmarkEnd w:id="214"/>
      <w:r w:rsidRPr="00971E5F">
        <w:rPr>
          <w:rFonts w:ascii="Times New Roman" w:eastAsia="Times New Roman" w:hAnsi="Times New Roman" w:cs="Times New Roman"/>
          <w:color w:val="333333"/>
          <w:sz w:val="24"/>
          <w:szCs w:val="24"/>
          <w:lang w:eastAsia="ru-RU"/>
        </w:rPr>
        <w:t>Суб’єкти господарювання підбирають особі з інвалідністю, дитині з інвалідністю, військовослужбовцю, постраждалому, потерпілому від нещасного випадку на виробництві або професійного захворювання технічні засоби реабілітації згідно з порядком призначення технічних засобів реабілітації відповідно до функціональних можливостей особи з інвалідністю, дитини з інвалідністю, іншої особи, що затверджується Мінсоцполітики за погодженням з МОЗ.</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5" w:name="n1404"/>
      <w:bookmarkEnd w:id="215"/>
      <w:r w:rsidRPr="00971E5F">
        <w:rPr>
          <w:rFonts w:ascii="Times New Roman" w:eastAsia="Times New Roman" w:hAnsi="Times New Roman" w:cs="Times New Roman"/>
          <w:color w:val="333333"/>
          <w:sz w:val="24"/>
          <w:szCs w:val="24"/>
          <w:lang w:eastAsia="ru-RU"/>
        </w:rPr>
        <w:t>Відповідальним за достовірність інформації, внесеної до попереднього замовлення на виготовлення технічного засобу реабілітації, є суб’єкт господарювання.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6" w:name="n1405"/>
      <w:bookmarkEnd w:id="216"/>
      <w:r w:rsidRPr="00971E5F">
        <w:rPr>
          <w:rFonts w:ascii="Times New Roman" w:eastAsia="Times New Roman" w:hAnsi="Times New Roman" w:cs="Times New Roman"/>
          <w:color w:val="333333"/>
          <w:sz w:val="24"/>
          <w:szCs w:val="24"/>
          <w:lang w:eastAsia="ru-RU"/>
        </w:rPr>
        <w:t>Строк, на який видано технічний засіб реабілітації, визначено в переліку згідно з </w:t>
      </w:r>
      <w:hyperlink r:id="rId91" w:anchor="n211" w:history="1">
        <w:r w:rsidRPr="00971E5F">
          <w:rPr>
            <w:rFonts w:ascii="Times New Roman" w:eastAsia="Times New Roman" w:hAnsi="Times New Roman" w:cs="Times New Roman"/>
            <w:color w:val="006600"/>
            <w:sz w:val="24"/>
            <w:szCs w:val="24"/>
            <w:u w:val="single"/>
            <w:lang w:eastAsia="ru-RU"/>
          </w:rPr>
          <w:t>додатком 1</w:t>
        </w:r>
      </w:hyperlink>
      <w:r w:rsidRPr="00971E5F">
        <w:rPr>
          <w:rFonts w:ascii="Times New Roman" w:eastAsia="Times New Roman" w:hAnsi="Times New Roman" w:cs="Times New Roman"/>
          <w:color w:val="333333"/>
          <w:sz w:val="24"/>
          <w:szCs w:val="24"/>
          <w:lang w:eastAsia="ru-RU"/>
        </w:rPr>
        <w:t> до постанови.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7" w:name="n1406"/>
      <w:bookmarkEnd w:id="217"/>
      <w:r w:rsidRPr="00971E5F">
        <w:rPr>
          <w:rFonts w:ascii="Times New Roman" w:eastAsia="Times New Roman" w:hAnsi="Times New Roman" w:cs="Times New Roman"/>
          <w:color w:val="333333"/>
          <w:sz w:val="24"/>
          <w:szCs w:val="24"/>
          <w:lang w:eastAsia="ru-RU"/>
        </w:rPr>
        <w:t>Суб’єкт господарювання, який отримав заявку про намір забезпечення технічними засобами реабілітації особи з інвалідністю, дитини з інвалідністю, військовослужбовця, постраждалого, потерпілого від нещасного випадку на виробництві або професійного захворювання або їх законних представників, до формування попереднього замовлення повинен оформити анкету, скласти калькуляцію на виготовлення (забезпечення) технічного засобу реабілітації, завантажити її до електронної особової справи та протягом трьох робочих днів з дати отримання заявки сформувати попереднє замовлення або відмовитися від виготовлення технічного засобу реабілітації, проінформувавши про причини відмови таких осіб. В такому разі зазначені особи мають право звернутися до іншого суб’єкта господарювання.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8" w:name="n1407"/>
      <w:bookmarkEnd w:id="218"/>
      <w:r w:rsidRPr="00971E5F">
        <w:rPr>
          <w:rFonts w:ascii="Times New Roman" w:eastAsia="Times New Roman" w:hAnsi="Times New Roman" w:cs="Times New Roman"/>
          <w:color w:val="333333"/>
          <w:sz w:val="24"/>
          <w:szCs w:val="24"/>
          <w:lang w:eastAsia="ru-RU"/>
        </w:rPr>
        <w:t>31. Особа з інвалідністю, дитина з інвалідністю, військовослужбовець, постраждалий, потерпілий від нещасного випадку на виробництві або професійного захворювання або їх законні представники відмовляються від технічного засобу реабілітації шляхом подання відповідної письмової заяви до суб’єкта господарювання. У разі відсутності зазначеної заяви складається акт про відмову. Заяву або акт про відмову суб’єкт господарювання протягом трьох робочих днів завантажує до електронної особової справи.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9" w:name="n1408"/>
      <w:bookmarkEnd w:id="219"/>
      <w:r w:rsidRPr="00971E5F">
        <w:rPr>
          <w:rFonts w:ascii="Times New Roman" w:eastAsia="Times New Roman" w:hAnsi="Times New Roman" w:cs="Times New Roman"/>
          <w:color w:val="333333"/>
          <w:sz w:val="24"/>
          <w:szCs w:val="24"/>
          <w:lang w:eastAsia="ru-RU"/>
        </w:rPr>
        <w:t>У разі відмови особи з інвалідністю, дитини з інвалідністю, військовослужбовця, постраждалого, потерпілого від нещасного випадку на виробництві або професійного захворювання або їх законних представників від технічного засобу реабілітації особа з інвалідністю, дитина з інвалідністю, військовослужбовець, постраждалий, потерпілий від нещасного випадку на виробництві або професійного захворювання знімаються з обліку на строк, на який видається такий засіб, крім випадків, передбачених </w:t>
      </w:r>
      <w:hyperlink r:id="rId92" w:anchor="n1409" w:history="1">
        <w:r w:rsidRPr="00971E5F">
          <w:rPr>
            <w:rFonts w:ascii="Times New Roman" w:eastAsia="Times New Roman" w:hAnsi="Times New Roman" w:cs="Times New Roman"/>
            <w:color w:val="006600"/>
            <w:sz w:val="24"/>
            <w:szCs w:val="24"/>
            <w:u w:val="single"/>
            <w:lang w:eastAsia="ru-RU"/>
          </w:rPr>
          <w:t>абзацами третім</w:t>
        </w:r>
      </w:hyperlink>
      <w:r w:rsidRPr="00971E5F">
        <w:rPr>
          <w:rFonts w:ascii="Times New Roman" w:eastAsia="Times New Roman" w:hAnsi="Times New Roman" w:cs="Times New Roman"/>
          <w:color w:val="333333"/>
          <w:sz w:val="24"/>
          <w:szCs w:val="24"/>
          <w:lang w:eastAsia="ru-RU"/>
        </w:rPr>
        <w:t> і </w:t>
      </w:r>
      <w:hyperlink r:id="rId93" w:anchor="n1410" w:history="1">
        <w:r w:rsidRPr="00971E5F">
          <w:rPr>
            <w:rFonts w:ascii="Times New Roman" w:eastAsia="Times New Roman" w:hAnsi="Times New Roman" w:cs="Times New Roman"/>
            <w:color w:val="006600"/>
            <w:sz w:val="24"/>
            <w:szCs w:val="24"/>
            <w:u w:val="single"/>
            <w:lang w:eastAsia="ru-RU"/>
          </w:rPr>
          <w:t>четвертим</w:t>
        </w:r>
      </w:hyperlink>
      <w:r w:rsidRPr="00971E5F">
        <w:rPr>
          <w:rFonts w:ascii="Times New Roman" w:eastAsia="Times New Roman" w:hAnsi="Times New Roman" w:cs="Times New Roman"/>
          <w:color w:val="333333"/>
          <w:sz w:val="24"/>
          <w:szCs w:val="24"/>
          <w:lang w:eastAsia="ru-RU"/>
        </w:rPr>
        <w:t> цього пункту.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0" w:name="n1409"/>
      <w:bookmarkEnd w:id="220"/>
      <w:r w:rsidRPr="00971E5F">
        <w:rPr>
          <w:rFonts w:ascii="Times New Roman" w:eastAsia="Times New Roman" w:hAnsi="Times New Roman" w:cs="Times New Roman"/>
          <w:color w:val="333333"/>
          <w:sz w:val="24"/>
          <w:szCs w:val="24"/>
          <w:lang w:eastAsia="ru-RU"/>
        </w:rPr>
        <w:t>У разі зміни показань, що підтверджується одним із документів, визначених </w:t>
      </w:r>
      <w:hyperlink r:id="rId94" w:anchor="n1252" w:history="1">
        <w:r w:rsidRPr="00971E5F">
          <w:rPr>
            <w:rFonts w:ascii="Times New Roman" w:eastAsia="Times New Roman" w:hAnsi="Times New Roman" w:cs="Times New Roman"/>
            <w:color w:val="006600"/>
            <w:sz w:val="24"/>
            <w:szCs w:val="24"/>
            <w:u w:val="single"/>
            <w:lang w:eastAsia="ru-RU"/>
          </w:rPr>
          <w:t>пунктом 5</w:t>
        </w:r>
      </w:hyperlink>
      <w:r w:rsidRPr="00971E5F">
        <w:rPr>
          <w:rFonts w:ascii="Times New Roman" w:eastAsia="Times New Roman" w:hAnsi="Times New Roman" w:cs="Times New Roman"/>
          <w:color w:val="333333"/>
          <w:sz w:val="24"/>
          <w:szCs w:val="24"/>
          <w:lang w:eastAsia="ru-RU"/>
        </w:rPr>
        <w:t> цього Порядку, у період між поданням заявки про намір забезпечення технічними засобами реабілітації та фактичним виготовленням технічного засобу реабілітації особа з інвалідністю, дитина з інвалідністю, військовослужбовець, постраждалий, потерпілий від нещасного випадку на виробництві або професійного захворювання або їх законні представники можуть відмовитися від замовленого засобу та замовити інший технічний засіб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1" w:name="n1410"/>
      <w:bookmarkEnd w:id="221"/>
      <w:r w:rsidRPr="00971E5F">
        <w:rPr>
          <w:rFonts w:ascii="Times New Roman" w:eastAsia="Times New Roman" w:hAnsi="Times New Roman" w:cs="Times New Roman"/>
          <w:color w:val="333333"/>
          <w:sz w:val="24"/>
          <w:szCs w:val="24"/>
          <w:lang w:eastAsia="ru-RU"/>
        </w:rPr>
        <w:t xml:space="preserve">У разі отримання особою з інвалідністю, дитиною з інвалідністю, військовослужбовцем, постраждалим, потерпілим від нещасного випадку на виробництві або професійного захворювання або їх законними представниками технічного засобу реабілітації, що не відповідає вимогам, зазначеним в анкеті, територіальне відділення </w:t>
      </w:r>
      <w:r w:rsidRPr="00971E5F">
        <w:rPr>
          <w:rFonts w:ascii="Times New Roman" w:eastAsia="Times New Roman" w:hAnsi="Times New Roman" w:cs="Times New Roman"/>
          <w:color w:val="333333"/>
          <w:sz w:val="24"/>
          <w:szCs w:val="24"/>
          <w:lang w:eastAsia="ru-RU"/>
        </w:rPr>
        <w:lastRenderedPageBreak/>
        <w:t>Фонду у присутності особи з інвалідністю, дитини з інвалідністю, військовослужбовця, постраждалого, потерпілого від нещасного випадку на виробництві або професійного захворювання, їх законних представників та представника суб’єкта господарювання складає акт про непридатність засобу до експлуатації. Такий засіб повертається суб’єкту господарювання, який здійснив забезпечення, а особі з інвалідністю, дитині з інвалідністю, військовослужбовцю, постраждалому, потерпілому від нещасного випадку на виробництві або професійного захворювання або їх законним представникам позачергово видається аналогічний технічний засіб реабілітації за рахунок коштів суб’єкта господарювання.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2" w:name="n1411"/>
      <w:bookmarkEnd w:id="222"/>
      <w:r w:rsidRPr="00971E5F">
        <w:rPr>
          <w:rFonts w:ascii="Times New Roman" w:eastAsia="Times New Roman" w:hAnsi="Times New Roman" w:cs="Times New Roman"/>
          <w:color w:val="333333"/>
          <w:sz w:val="24"/>
          <w:szCs w:val="24"/>
          <w:lang w:eastAsia="ru-RU"/>
        </w:rPr>
        <w:t>У разі смерті особи з інвалідністю, дитини з інвалідністю, військовослужбовця, постраждалого, потерпілого від нещасного випадку на виробництві або професійного захворювання, що настала до моменту видачі їм технічного засобу реабілітації, суб’єкту господарювання не оплачується його вартість.</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3" w:name="n1412"/>
      <w:bookmarkEnd w:id="223"/>
      <w:r w:rsidRPr="00971E5F">
        <w:rPr>
          <w:rFonts w:ascii="Times New Roman" w:eastAsia="Times New Roman" w:hAnsi="Times New Roman" w:cs="Times New Roman"/>
          <w:color w:val="333333"/>
          <w:sz w:val="24"/>
          <w:szCs w:val="24"/>
          <w:lang w:eastAsia="ru-RU"/>
        </w:rPr>
        <w:t>32. Технічні засоби реабілітації в разі подання особою з інвалідністю, дитиною з інвалідністю, військовослужбовцем, постраждалим, потерпілим від нещасного випадку на виробництві або професійного захворювання або їх законними представниками заяви про дозвіл на отримання технічного засобу реабілітації уповноваженою особою за формою, затвердженою Мінсоцполітики, видаються такій уповноваженій особі. Уповноважена особа повинна мати при собі документи, що посвідчують особу.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4" w:name="n1413"/>
      <w:bookmarkEnd w:id="224"/>
      <w:r w:rsidRPr="00971E5F">
        <w:rPr>
          <w:rFonts w:ascii="Times New Roman" w:eastAsia="Times New Roman" w:hAnsi="Times New Roman" w:cs="Times New Roman"/>
          <w:color w:val="333333"/>
          <w:sz w:val="24"/>
          <w:szCs w:val="24"/>
          <w:lang w:eastAsia="ru-RU"/>
        </w:rPr>
        <w:t>У разі видачі уповноваженій особі технічного засобу реабілітації до електронної особової справи суб’єктом господарювання вносяться її персональні дані (прізвище, власне ім’я, по батькові (за наявності), вид, серія (за наявності), номер, дата видачі документа, що посвідчує особу).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5" w:name="n1414"/>
      <w:bookmarkEnd w:id="225"/>
      <w:r w:rsidRPr="00971E5F">
        <w:rPr>
          <w:rFonts w:ascii="Times New Roman" w:eastAsia="Times New Roman" w:hAnsi="Times New Roman" w:cs="Times New Roman"/>
          <w:color w:val="333333"/>
          <w:sz w:val="24"/>
          <w:szCs w:val="24"/>
          <w:lang w:eastAsia="ru-RU"/>
        </w:rPr>
        <w:t>33. Особи з інвалідністю, діти з інвалідністю, військовослужбовці, постраждалі, потерпілі від нещасних випадків на виробництві або професійних захворювань забезпечуються за заявою про забезпечення засобом реабілітації (виплату компенсації) базовими моделями технічних засобів реабілітації на мінімальний строк або моделями підвищеної надійності та функціональності на максимальний строк, передбачений переліком згідно з </w:t>
      </w:r>
      <w:hyperlink r:id="rId95" w:anchor="n211" w:history="1">
        <w:r w:rsidRPr="00971E5F">
          <w:rPr>
            <w:rFonts w:ascii="Times New Roman" w:eastAsia="Times New Roman" w:hAnsi="Times New Roman" w:cs="Times New Roman"/>
            <w:color w:val="006600"/>
            <w:sz w:val="24"/>
            <w:szCs w:val="24"/>
            <w:u w:val="single"/>
            <w:lang w:eastAsia="ru-RU"/>
          </w:rPr>
          <w:t>додатком 1</w:t>
        </w:r>
      </w:hyperlink>
      <w:r w:rsidRPr="00971E5F">
        <w:rPr>
          <w:rFonts w:ascii="Times New Roman" w:eastAsia="Times New Roman" w:hAnsi="Times New Roman" w:cs="Times New Roman"/>
          <w:color w:val="333333"/>
          <w:sz w:val="24"/>
          <w:szCs w:val="24"/>
          <w:lang w:eastAsia="ru-RU"/>
        </w:rPr>
        <w:t> до постанови.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6" w:name="n1415"/>
      <w:bookmarkEnd w:id="226"/>
      <w:r w:rsidRPr="00971E5F">
        <w:rPr>
          <w:rFonts w:ascii="Times New Roman" w:eastAsia="Times New Roman" w:hAnsi="Times New Roman" w:cs="Times New Roman"/>
          <w:color w:val="333333"/>
          <w:sz w:val="24"/>
          <w:szCs w:val="24"/>
          <w:lang w:eastAsia="ru-RU"/>
        </w:rPr>
        <w:t>Особи з інвалідністю, діти з інвалідністю, військовослужбовці, постраждалі, потерпілі від нещасних випадків на виробництві або професійних захворювань забезпечуються відповідно до їх функціональних можливостей кріслами колісними таких видів: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7" w:name="n1416"/>
      <w:bookmarkEnd w:id="227"/>
      <w:r w:rsidRPr="00971E5F">
        <w:rPr>
          <w:rFonts w:ascii="Times New Roman" w:eastAsia="Times New Roman" w:hAnsi="Times New Roman" w:cs="Times New Roman"/>
          <w:color w:val="333333"/>
          <w:sz w:val="24"/>
          <w:szCs w:val="24"/>
          <w:lang w:eastAsia="ru-RU"/>
        </w:rPr>
        <w:t>крісло-каталка;</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8" w:name="n1417"/>
      <w:bookmarkEnd w:id="228"/>
      <w:r w:rsidRPr="00971E5F">
        <w:rPr>
          <w:rFonts w:ascii="Times New Roman" w:eastAsia="Times New Roman" w:hAnsi="Times New Roman" w:cs="Times New Roman"/>
          <w:color w:val="333333"/>
          <w:sz w:val="24"/>
          <w:szCs w:val="24"/>
          <w:lang w:eastAsia="ru-RU"/>
        </w:rPr>
        <w:t>низькоактивне крісло колісне;</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9" w:name="n1418"/>
      <w:bookmarkEnd w:id="229"/>
      <w:r w:rsidRPr="00971E5F">
        <w:rPr>
          <w:rFonts w:ascii="Times New Roman" w:eastAsia="Times New Roman" w:hAnsi="Times New Roman" w:cs="Times New Roman"/>
          <w:color w:val="333333"/>
          <w:sz w:val="24"/>
          <w:szCs w:val="24"/>
          <w:lang w:eastAsia="ru-RU"/>
        </w:rPr>
        <w:t>середньоактивне крісло колісне;</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0" w:name="n1419"/>
      <w:bookmarkEnd w:id="230"/>
      <w:r w:rsidRPr="00971E5F">
        <w:rPr>
          <w:rFonts w:ascii="Times New Roman" w:eastAsia="Times New Roman" w:hAnsi="Times New Roman" w:cs="Times New Roman"/>
          <w:color w:val="333333"/>
          <w:sz w:val="24"/>
          <w:szCs w:val="24"/>
          <w:lang w:eastAsia="ru-RU"/>
        </w:rPr>
        <w:t>активне крісло колісне;</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1" w:name="n1420"/>
      <w:bookmarkEnd w:id="231"/>
      <w:r w:rsidRPr="00971E5F">
        <w:rPr>
          <w:rFonts w:ascii="Times New Roman" w:eastAsia="Times New Roman" w:hAnsi="Times New Roman" w:cs="Times New Roman"/>
          <w:color w:val="333333"/>
          <w:sz w:val="24"/>
          <w:szCs w:val="24"/>
          <w:lang w:eastAsia="ru-RU"/>
        </w:rPr>
        <w:t>багатофункціональне крісло колісне;</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2" w:name="n1421"/>
      <w:bookmarkEnd w:id="232"/>
      <w:r w:rsidRPr="00971E5F">
        <w:rPr>
          <w:rFonts w:ascii="Times New Roman" w:eastAsia="Times New Roman" w:hAnsi="Times New Roman" w:cs="Times New Roman"/>
          <w:color w:val="333333"/>
          <w:sz w:val="24"/>
          <w:szCs w:val="24"/>
          <w:lang w:eastAsia="ru-RU"/>
        </w:rPr>
        <w:t>крісло колісне з електроприводом;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3" w:name="n1422"/>
      <w:bookmarkEnd w:id="233"/>
      <w:r w:rsidRPr="00971E5F">
        <w:rPr>
          <w:rFonts w:ascii="Times New Roman" w:eastAsia="Times New Roman" w:hAnsi="Times New Roman" w:cs="Times New Roman"/>
          <w:color w:val="333333"/>
          <w:sz w:val="24"/>
          <w:szCs w:val="24"/>
          <w:lang w:eastAsia="ru-RU"/>
        </w:rPr>
        <w:t>електроскутер;</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4" w:name="n1423"/>
      <w:bookmarkEnd w:id="234"/>
      <w:r w:rsidRPr="00971E5F">
        <w:rPr>
          <w:rFonts w:ascii="Times New Roman" w:eastAsia="Times New Roman" w:hAnsi="Times New Roman" w:cs="Times New Roman"/>
          <w:color w:val="333333"/>
          <w:sz w:val="24"/>
          <w:szCs w:val="24"/>
          <w:lang w:eastAsia="ru-RU"/>
        </w:rPr>
        <w:t>дорожнє крісло колісне;</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5" w:name="n1424"/>
      <w:bookmarkEnd w:id="235"/>
      <w:r w:rsidRPr="00971E5F">
        <w:rPr>
          <w:rFonts w:ascii="Times New Roman" w:eastAsia="Times New Roman" w:hAnsi="Times New Roman" w:cs="Times New Roman"/>
          <w:color w:val="333333"/>
          <w:sz w:val="24"/>
          <w:szCs w:val="24"/>
          <w:lang w:eastAsia="ru-RU"/>
        </w:rPr>
        <w:t>повзуни, дошка для пересування (коляска малогабаритна);</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6" w:name="n1425"/>
      <w:bookmarkEnd w:id="236"/>
      <w:r w:rsidRPr="00971E5F">
        <w:rPr>
          <w:rFonts w:ascii="Times New Roman" w:eastAsia="Times New Roman" w:hAnsi="Times New Roman" w:cs="Times New Roman"/>
          <w:color w:val="333333"/>
          <w:sz w:val="24"/>
          <w:szCs w:val="24"/>
          <w:lang w:eastAsia="ru-RU"/>
        </w:rPr>
        <w:t>триколісний велосипед.</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7" w:name="n1426"/>
      <w:bookmarkEnd w:id="237"/>
      <w:r w:rsidRPr="00971E5F">
        <w:rPr>
          <w:rFonts w:ascii="Times New Roman" w:eastAsia="Times New Roman" w:hAnsi="Times New Roman" w:cs="Times New Roman"/>
          <w:color w:val="333333"/>
          <w:sz w:val="24"/>
          <w:szCs w:val="24"/>
          <w:lang w:eastAsia="ru-RU"/>
        </w:rPr>
        <w:t xml:space="preserve">Особи з інвалідністю, діти з інвалідністю, військовослужбовці, постраждалі, потерпілі від нещасних випадків на виробництві або професійних захворювань відповідно до їх </w:t>
      </w:r>
      <w:r w:rsidRPr="00971E5F">
        <w:rPr>
          <w:rFonts w:ascii="Times New Roman" w:eastAsia="Times New Roman" w:hAnsi="Times New Roman" w:cs="Times New Roman"/>
          <w:color w:val="333333"/>
          <w:sz w:val="24"/>
          <w:szCs w:val="24"/>
          <w:lang w:eastAsia="ru-RU"/>
        </w:rPr>
        <w:lastRenderedPageBreak/>
        <w:t>функціональних можливостей мають право на забезпечення двома кріслами колісними, а в разі забезпечення протезом/протезами нижніх кінцівок - одним.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8" w:name="n1427"/>
      <w:bookmarkEnd w:id="238"/>
      <w:r w:rsidRPr="00971E5F">
        <w:rPr>
          <w:rFonts w:ascii="Times New Roman" w:eastAsia="Times New Roman" w:hAnsi="Times New Roman" w:cs="Times New Roman"/>
          <w:color w:val="333333"/>
          <w:sz w:val="24"/>
          <w:szCs w:val="24"/>
          <w:lang w:eastAsia="ru-RU"/>
        </w:rPr>
        <w:t>Особи з інвалідністю, діти з інвалідністю, військовослужбовці, постраждалі, потерпілі від нещасних випадків на виробництві або професійних захворювань за заявою про забезпечення засобом реабілітації (виплату компенсації) забезпечуються пристроєм з електроприводом на крісло колісне замість крісла колісного з електроприводом або електроскутера у межах граничної ціни, встановленої Мінсоцполітики на крісло колісне з електроприводом або електроскутер.</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9" w:name="n1428"/>
      <w:bookmarkEnd w:id="239"/>
      <w:r w:rsidRPr="00971E5F">
        <w:rPr>
          <w:rFonts w:ascii="Times New Roman" w:eastAsia="Times New Roman" w:hAnsi="Times New Roman" w:cs="Times New Roman"/>
          <w:color w:val="333333"/>
          <w:sz w:val="24"/>
          <w:szCs w:val="24"/>
          <w:lang w:eastAsia="ru-RU"/>
        </w:rPr>
        <w:t>Ремонт за рахунок коштів державного бюджету технічних засобів реабілітації проводиться після закінчення гарантійного строку їх експлуатації.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0" w:name="n1429"/>
      <w:bookmarkEnd w:id="240"/>
      <w:r w:rsidRPr="00971E5F">
        <w:rPr>
          <w:rFonts w:ascii="Times New Roman" w:eastAsia="Times New Roman" w:hAnsi="Times New Roman" w:cs="Times New Roman"/>
          <w:color w:val="333333"/>
          <w:sz w:val="24"/>
          <w:szCs w:val="24"/>
          <w:lang w:eastAsia="ru-RU"/>
        </w:rPr>
        <w:t>34. Особа з інвалідністю, дитина з інвалідністю, військовослужбовець, постраждалий, потерпілий від нещасного випадку на виробництві або професійного захворювання забезпечуються електроскутером у разі відсутності в них у користуванні автомобіля, отриманого за кошти державного чи місцевого бюджету або як гуманітарна допомога.</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1" w:name="n1430"/>
      <w:bookmarkEnd w:id="241"/>
      <w:r w:rsidRPr="00971E5F">
        <w:rPr>
          <w:rFonts w:ascii="Times New Roman" w:eastAsia="Times New Roman" w:hAnsi="Times New Roman" w:cs="Times New Roman"/>
          <w:color w:val="333333"/>
          <w:sz w:val="24"/>
          <w:szCs w:val="24"/>
          <w:lang w:eastAsia="ru-RU"/>
        </w:rPr>
        <w:t>35. Суб’єкт господарювання вносить до електронної особової справи інформацію про забезпечення технічним засобом реабілітації, скановані копії анкети, акта приймання-передачі робіт, підписаного керівником (уповноваженою ним особою) суб’єкта господарювання та особою з інвалідністю, дитиною з інвалідністю, військовослужбовцем, постраждалим, потерпілим від нещасного випадку на виробництві або професійного захворювання або їх законними представниками.</w:t>
      </w:r>
    </w:p>
    <w:p w:rsidR="00971E5F" w:rsidRPr="00971E5F" w:rsidRDefault="00971E5F" w:rsidP="00971E5F">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242" w:name="n1431"/>
      <w:bookmarkEnd w:id="242"/>
      <w:r w:rsidRPr="00971E5F">
        <w:rPr>
          <w:rFonts w:ascii="Times New Roman" w:eastAsia="Times New Roman" w:hAnsi="Times New Roman" w:cs="Times New Roman"/>
          <w:b/>
          <w:bCs/>
          <w:color w:val="333333"/>
          <w:sz w:val="28"/>
          <w:szCs w:val="28"/>
          <w:lang w:eastAsia="ru-RU"/>
        </w:rPr>
        <w:t>Ремонт і технічне обслуговування засобів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3" w:name="n1432"/>
      <w:bookmarkEnd w:id="243"/>
      <w:r w:rsidRPr="00971E5F">
        <w:rPr>
          <w:rFonts w:ascii="Times New Roman" w:eastAsia="Times New Roman" w:hAnsi="Times New Roman" w:cs="Times New Roman"/>
          <w:color w:val="333333"/>
          <w:sz w:val="24"/>
          <w:szCs w:val="24"/>
          <w:lang w:eastAsia="ru-RU"/>
        </w:rPr>
        <w:t>36. У разі зміни антропометричних даних, зокрема розміру кукси особи, яка користується протезом, за період експлуатації індивідуального засобу реабілітації (зокрема, такого, гарантійний строк експлуатації якого не закінчився) суб’єкт господарювання замінює приймальну гільзу (куксоприймач) за рахунок коштів державного бюджету на підставі висновку, за заявкою про проведення ремонту, поданою особою або її законним представником до територіального відділення Фонду, з обов’язковим внесенням відповідної інформації до електронної особової справи та замовлення. Вартість такої заміни входить до сумарного розміру видатків на ремонт виробу.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4" w:name="n1433"/>
      <w:bookmarkEnd w:id="244"/>
      <w:r w:rsidRPr="00971E5F">
        <w:rPr>
          <w:rFonts w:ascii="Times New Roman" w:eastAsia="Times New Roman" w:hAnsi="Times New Roman" w:cs="Times New Roman"/>
          <w:color w:val="333333"/>
          <w:sz w:val="24"/>
          <w:szCs w:val="24"/>
          <w:lang w:eastAsia="ru-RU"/>
        </w:rPr>
        <w:t>Ремонт за рахунок коштів державного бюджету протезів нижніх кінцівок (для протезів гомілки - стопи, для протезів стегна - стопи та механізму колінного), якими забезпечено осіб, яким установлено I-II ступінь функціональних можливостей, проводиться суб’єктом господарювання не раніше ніж через один рік з дати отримання в експлуатацію, осіб, яким установлено III-IV ступінь функціональних можливостей, - через два роки, протезів верхніх кінцівок - через один рік. Таке обмеження не поширюється на ремонт, що передбачає заміну куксоприймача або інших елементів кріплення протеза, виготовлених індивідуально.</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5" w:name="n1434"/>
      <w:bookmarkEnd w:id="245"/>
      <w:r w:rsidRPr="00971E5F">
        <w:rPr>
          <w:rFonts w:ascii="Times New Roman" w:eastAsia="Times New Roman" w:hAnsi="Times New Roman" w:cs="Times New Roman"/>
          <w:color w:val="333333"/>
          <w:sz w:val="24"/>
          <w:szCs w:val="24"/>
          <w:lang w:eastAsia="ru-RU"/>
        </w:rPr>
        <w:t>У разі заміни комплектувальних виробів під час післягарантійного ремонту протезного виробу строк експлуатації виробу продовжується для протезів нижніх кінцівок (протезів гомілки - стопи, протезів стегна - стопи та механізму колінного), якими забезпечено осіб, яким установлено I-II ступінь функціональних можливостей, на один рік з дати видачі протезного виробу після ремонту, осіб, яким установлено III-IV ступінь функціональних можливостей, - на два роки, для протезів верхніх кінцівок - на один рік.</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6" w:name="n1435"/>
      <w:bookmarkEnd w:id="246"/>
      <w:r w:rsidRPr="00971E5F">
        <w:rPr>
          <w:rFonts w:ascii="Times New Roman" w:eastAsia="Times New Roman" w:hAnsi="Times New Roman" w:cs="Times New Roman"/>
          <w:color w:val="333333"/>
          <w:sz w:val="24"/>
          <w:szCs w:val="24"/>
          <w:lang w:eastAsia="ru-RU"/>
        </w:rPr>
        <w:t>Зазначена інформація обов’язково вноситься суб’єктом господарювання, який здійснив такий ремонт, до електронної особової справи та замовлення.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7" w:name="n1436"/>
      <w:bookmarkEnd w:id="247"/>
      <w:r w:rsidRPr="00971E5F">
        <w:rPr>
          <w:rFonts w:ascii="Times New Roman" w:eastAsia="Times New Roman" w:hAnsi="Times New Roman" w:cs="Times New Roman"/>
          <w:color w:val="333333"/>
          <w:sz w:val="24"/>
          <w:szCs w:val="24"/>
          <w:lang w:eastAsia="ru-RU"/>
        </w:rPr>
        <w:lastRenderedPageBreak/>
        <w:t>Строк експлуатації засобу реабілітації продовжується на один рік у разі проведення його післягарантійного ремонту за шість і менше місяців до закінчення строку його експлуатації, за винятком ремонту, розмір видатків на який не перевищує 20 відсотків граничної ціни засобу реабілітації, встановленої Мінсоцполітики.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8" w:name="n1437"/>
      <w:bookmarkEnd w:id="248"/>
      <w:r w:rsidRPr="00971E5F">
        <w:rPr>
          <w:rFonts w:ascii="Times New Roman" w:eastAsia="Times New Roman" w:hAnsi="Times New Roman" w:cs="Times New Roman"/>
          <w:color w:val="333333"/>
          <w:sz w:val="24"/>
          <w:szCs w:val="24"/>
          <w:lang w:eastAsia="ru-RU"/>
        </w:rPr>
        <w:t>37. Ремонт засобів реабілітації проводиться суб’єктом господарювання за заявкою особи або її законного представника, поданою до територіального відділення Фонду, за формою, затвердженою Мінсоцполітики. На підставі поданої заявки територіальне відділення Фонду протягом трьох робочих днів формує електронне направлення для проведення ремонту.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9" w:name="n1438"/>
      <w:bookmarkEnd w:id="249"/>
      <w:r w:rsidRPr="00971E5F">
        <w:rPr>
          <w:rFonts w:ascii="Times New Roman" w:eastAsia="Times New Roman" w:hAnsi="Times New Roman" w:cs="Times New Roman"/>
          <w:color w:val="333333"/>
          <w:sz w:val="24"/>
          <w:szCs w:val="24"/>
          <w:lang w:eastAsia="ru-RU"/>
        </w:rPr>
        <w:t>Особа або її законний представник можуть звернутися із заявкою про проведення післягарантійного ремонту засобу реабілітації за кошти державного бюджету в разі дотримання умов його експлуатації, зазначених у договорі про обслуговування засобу реабілітації, укладеному між суб’єктом господарювання та особою або її законним представником.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0" w:name="n1439"/>
      <w:bookmarkEnd w:id="250"/>
      <w:r w:rsidRPr="00971E5F">
        <w:rPr>
          <w:rFonts w:ascii="Times New Roman" w:eastAsia="Times New Roman" w:hAnsi="Times New Roman" w:cs="Times New Roman"/>
          <w:color w:val="333333"/>
          <w:sz w:val="24"/>
          <w:szCs w:val="24"/>
          <w:lang w:eastAsia="ru-RU"/>
        </w:rPr>
        <w:t>Ремонт засобу реабілітації, гарантійний строк експлуатації якого не закінчився, проводиться суб’єктом господарювання, який забезпечив особу таким засобом, за рахунок коштів такого суб’єкта (крім випадку заміни приймальної гільзи (куксоприймача) у разі зміни антропометричних даних). Якщо засіб реабілітації зазнав пошкоджень внаслідок дій непереборної сили (пожежа, повінь, землетрус, бомбардування, авіаудари та інші збройні напади під час військової агресії Російської Федерації проти України тощо), на підставі витягу з Єдиного державного реєстру досудових розслідувань ремонт засобу реабілітації, гарантійний строк експлуатації якого не закінчився, проводиться суб’єктом господарювання, який забезпечив особу таким засобом, за рахунок коштів державного бюджету.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1" w:name="n1440"/>
      <w:bookmarkEnd w:id="251"/>
      <w:r w:rsidRPr="00971E5F">
        <w:rPr>
          <w:rFonts w:ascii="Times New Roman" w:eastAsia="Times New Roman" w:hAnsi="Times New Roman" w:cs="Times New Roman"/>
          <w:color w:val="333333"/>
          <w:sz w:val="24"/>
          <w:szCs w:val="24"/>
          <w:lang w:eastAsia="ru-RU"/>
        </w:rPr>
        <w:t>У разі неможливості проведення ремонту засобу реабілітації суб’єктом господарювання, який забезпечив особу таким засобом, у зв’язку з припиненням діяльності суб’єкта господарювання на період надзвичайного або воєнного стану, оголошеного в Україні або окремих її місцевостях, ремонт засобу реабілітації, гарантійний строк експлуатації якого не закінчився, проводиться іншим суб’єктом господарювання за рахунок коштів державного бюджету.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2" w:name="n1441"/>
      <w:bookmarkEnd w:id="252"/>
      <w:r w:rsidRPr="00971E5F">
        <w:rPr>
          <w:rFonts w:ascii="Times New Roman" w:eastAsia="Times New Roman" w:hAnsi="Times New Roman" w:cs="Times New Roman"/>
          <w:color w:val="333333"/>
          <w:sz w:val="24"/>
          <w:szCs w:val="24"/>
          <w:lang w:eastAsia="ru-RU"/>
        </w:rPr>
        <w:t>Особа або її законний представник зобов’язані надавати крісло колісне підвищеної надійності та функціональності суб’єкту господарювання для технічного обслуговування кожні два роки після закінчення гарантійного строку його експлуатації. Суб’єкт господарювання зобов’язаний взяти (у разі потреби) крісло колісне підвищеної надійності та функціональності в особи або її законного представника для подальшого технічного обслуговування та ремонту (в разі потреби).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3" w:name="n1442"/>
      <w:bookmarkEnd w:id="253"/>
      <w:r w:rsidRPr="00971E5F">
        <w:rPr>
          <w:rFonts w:ascii="Times New Roman" w:eastAsia="Times New Roman" w:hAnsi="Times New Roman" w:cs="Times New Roman"/>
          <w:color w:val="333333"/>
          <w:sz w:val="24"/>
          <w:szCs w:val="24"/>
          <w:lang w:eastAsia="ru-RU"/>
        </w:rPr>
        <w:t>Строк проведення технічного обслуговування або ремонту засобу реабілітації становить не більше ніж один місяць з дати надходження щомісячних бюджетних асигнувань у межах створених попередніх замовлень.</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4" w:name="n1443"/>
      <w:bookmarkEnd w:id="254"/>
      <w:r w:rsidRPr="00971E5F">
        <w:rPr>
          <w:rFonts w:ascii="Times New Roman" w:eastAsia="Times New Roman" w:hAnsi="Times New Roman" w:cs="Times New Roman"/>
          <w:color w:val="333333"/>
          <w:sz w:val="24"/>
          <w:szCs w:val="24"/>
          <w:lang w:eastAsia="ru-RU"/>
        </w:rPr>
        <w:t>Післягарантійному ремонту підлягають засоби реабілітації, гарантійний строк експлуатації або зберігання яких закінчився. Засоби реабілітації, отримані особою за кордоном, підлягають ремонту суб’єктами господарювання в Україні за рахунок коштів державного бюджету незалежно від строку, на який їх видано.</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5" w:name="n1444"/>
      <w:bookmarkEnd w:id="255"/>
      <w:r w:rsidRPr="00971E5F">
        <w:rPr>
          <w:rFonts w:ascii="Times New Roman" w:eastAsia="Times New Roman" w:hAnsi="Times New Roman" w:cs="Times New Roman"/>
          <w:color w:val="333333"/>
          <w:sz w:val="24"/>
          <w:szCs w:val="24"/>
          <w:lang w:eastAsia="ru-RU"/>
        </w:rPr>
        <w:t>У разі отримання особою або її законним представником нового засобу реабілітації післягарантійний ремонт раніше виданого засобу за рахунок коштів державного бюджету не проводиться. Якщо особа або її законний представник відмовилися від забезпечення новим засобом реабілітації, післягарантійний ремонт раніше виданого засобу проводиться за рахунок коштів державного бюджету.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6" w:name="n1445"/>
      <w:bookmarkEnd w:id="256"/>
      <w:r w:rsidRPr="00971E5F">
        <w:rPr>
          <w:rFonts w:ascii="Times New Roman" w:eastAsia="Times New Roman" w:hAnsi="Times New Roman" w:cs="Times New Roman"/>
          <w:color w:val="333333"/>
          <w:sz w:val="24"/>
          <w:szCs w:val="24"/>
          <w:lang w:eastAsia="ru-RU"/>
        </w:rPr>
        <w:lastRenderedPageBreak/>
        <w:t>У разі виявлення протягом гарантійного строку експлуатації засобу реабілітації браку або поломки, які виникли не з вини особи, територіальне відділення Фонду вимагає розірвання договору із суб’єктом господарювання та повернення сплаченої за засіб реабілітації суми, якщо суб’єкт господарювання безоплатно не усунув браку або поломки засобу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7" w:name="n1446"/>
      <w:bookmarkEnd w:id="257"/>
      <w:r w:rsidRPr="00971E5F">
        <w:rPr>
          <w:rFonts w:ascii="Times New Roman" w:eastAsia="Times New Roman" w:hAnsi="Times New Roman" w:cs="Times New Roman"/>
          <w:color w:val="333333"/>
          <w:sz w:val="24"/>
          <w:szCs w:val="24"/>
          <w:lang w:eastAsia="ru-RU"/>
        </w:rPr>
        <w:t>Сумарний розмір видатків на ремонт і технічне обслуговування засобів реабілітації за весь період експлуатації не може перевищувати 70 відсотків граничної ціни засобу, встановленої Мінсоцполітики на дату подання заявки про проведення ремонту, з урахуванням трикратного збільшення граничної ціни для військовослужбовців. При цьому до видатків на ремонт крісел колісних з електроприводом або електроскутерів вартість заміни акумуляторів не включається.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8" w:name="n1447"/>
      <w:bookmarkEnd w:id="258"/>
      <w:r w:rsidRPr="00971E5F">
        <w:rPr>
          <w:rFonts w:ascii="Times New Roman" w:eastAsia="Times New Roman" w:hAnsi="Times New Roman" w:cs="Times New Roman"/>
          <w:color w:val="333333"/>
          <w:sz w:val="24"/>
          <w:szCs w:val="24"/>
          <w:lang w:eastAsia="ru-RU"/>
        </w:rPr>
        <w:t>Післягарантійний ремонт крісел колісних з електроприводом або електроскутерів у частині заміни акумуляторів проводиться суб’єктом господарювання один раз на два роки (залежно від їх моделі не більше однієї/двох одиниць).</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9" w:name="n1448"/>
      <w:bookmarkEnd w:id="259"/>
      <w:r w:rsidRPr="00971E5F">
        <w:rPr>
          <w:rFonts w:ascii="Times New Roman" w:eastAsia="Times New Roman" w:hAnsi="Times New Roman" w:cs="Times New Roman"/>
          <w:color w:val="333333"/>
          <w:sz w:val="24"/>
          <w:szCs w:val="24"/>
          <w:lang w:eastAsia="ru-RU"/>
        </w:rPr>
        <w:t>38. Суб’єкти господарювання вносять до електронної особової справи інформацію про гарантійний та післягарантійний ремонт і технічне обслуговування засобів реабілітації, скановану копію акта приймання-передачі робіт з детальним описом послуг з ремонту, підписаного керівником (уповноваженою ним особою) суб’єкта господарювання та особою або її законним представником.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0" w:name="n1449"/>
      <w:bookmarkEnd w:id="260"/>
      <w:r w:rsidRPr="00971E5F">
        <w:rPr>
          <w:rFonts w:ascii="Times New Roman" w:eastAsia="Times New Roman" w:hAnsi="Times New Roman" w:cs="Times New Roman"/>
          <w:color w:val="333333"/>
          <w:sz w:val="24"/>
          <w:szCs w:val="24"/>
          <w:lang w:eastAsia="ru-RU"/>
        </w:rPr>
        <w:t>Акт приймання-передачі робіт, зазначений в абзаці першому цього пункту, складається у двох примірниках, один з яких зберігається в особи.</w:t>
      </w:r>
    </w:p>
    <w:p w:rsidR="00971E5F" w:rsidRPr="00971E5F" w:rsidRDefault="00971E5F" w:rsidP="00971E5F">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261" w:name="n1450"/>
      <w:bookmarkEnd w:id="261"/>
      <w:r w:rsidRPr="00971E5F">
        <w:rPr>
          <w:rFonts w:ascii="Times New Roman" w:eastAsia="Times New Roman" w:hAnsi="Times New Roman" w:cs="Times New Roman"/>
          <w:b/>
          <w:bCs/>
          <w:color w:val="333333"/>
          <w:sz w:val="28"/>
          <w:szCs w:val="28"/>
          <w:lang w:eastAsia="ru-RU"/>
        </w:rPr>
        <w:t>Розподіл і перерахування коштів суб’єктам господарювання,  які виконали індивідуальні заявки на виготовлення засобів реабілітації, надання послуг з їх ремонту та технічного обслуговування, для виплати компенсації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2" w:name="n1451"/>
      <w:bookmarkEnd w:id="262"/>
      <w:r w:rsidRPr="00971E5F">
        <w:rPr>
          <w:rFonts w:ascii="Times New Roman" w:eastAsia="Times New Roman" w:hAnsi="Times New Roman" w:cs="Times New Roman"/>
          <w:color w:val="333333"/>
          <w:sz w:val="24"/>
          <w:szCs w:val="24"/>
          <w:lang w:eastAsia="ru-RU"/>
        </w:rPr>
        <w:t>39. Забезпечення осіб засобами реабілітації і виплата компенсації здійснюються в межах коштів, передбачених у державному бюджеті за програмою “Соціальний захист осіб з інвалідністю” (далі - бюджетні кошти).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3" w:name="n1452"/>
      <w:bookmarkEnd w:id="263"/>
      <w:r w:rsidRPr="00971E5F">
        <w:rPr>
          <w:rFonts w:ascii="Times New Roman" w:eastAsia="Times New Roman" w:hAnsi="Times New Roman" w:cs="Times New Roman"/>
          <w:color w:val="333333"/>
          <w:sz w:val="24"/>
          <w:szCs w:val="24"/>
          <w:lang w:eastAsia="ru-RU"/>
        </w:rPr>
        <w:t>Мінсоцполітики визначає обсяг бюджетних коштів за напрямами їх використання для: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4" w:name="n1453"/>
      <w:bookmarkEnd w:id="264"/>
      <w:r w:rsidRPr="00971E5F">
        <w:rPr>
          <w:rFonts w:ascii="Times New Roman" w:eastAsia="Times New Roman" w:hAnsi="Times New Roman" w:cs="Times New Roman"/>
          <w:color w:val="333333"/>
          <w:sz w:val="24"/>
          <w:szCs w:val="24"/>
          <w:lang w:eastAsia="ru-RU"/>
        </w:rPr>
        <w:t>забезпечення: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5" w:name="n1454"/>
      <w:bookmarkEnd w:id="265"/>
      <w:r w:rsidRPr="00971E5F">
        <w:rPr>
          <w:rFonts w:ascii="Times New Roman" w:eastAsia="Times New Roman" w:hAnsi="Times New Roman" w:cs="Times New Roman"/>
          <w:color w:val="333333"/>
          <w:sz w:val="24"/>
          <w:szCs w:val="24"/>
          <w:lang w:eastAsia="ru-RU"/>
        </w:rPr>
        <w:t>- протезно-ортопедичними виробами (протезами верхніх та нижніх кінцівок, ортезами на хребет, ортезами на верхні кінцівки (крім компресійних рукавів) і нижні кінцівки), допоміжними засобами для особистого догляду та захисту (крім подушок протипролежневих);</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6" w:name="n1455"/>
      <w:bookmarkEnd w:id="266"/>
      <w:r w:rsidRPr="00971E5F">
        <w:rPr>
          <w:rFonts w:ascii="Times New Roman" w:eastAsia="Times New Roman" w:hAnsi="Times New Roman" w:cs="Times New Roman"/>
          <w:color w:val="333333"/>
          <w:sz w:val="24"/>
          <w:szCs w:val="24"/>
          <w:lang w:eastAsia="ru-RU"/>
        </w:rPr>
        <w:t>- протезами молочної залози, ліфами для кріплення протезів молочної залози, післяопераційними протезами та ліфами для їх кріплення, в тому числі спеціальними ліфами для кріплення протезів молочної залози для занять фізичною культурою і плаванням (купальником), ортезами на верхні кінцівки, зокрема компресійними рукавами;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7" w:name="n1456"/>
      <w:bookmarkEnd w:id="267"/>
      <w:r w:rsidRPr="00971E5F">
        <w:rPr>
          <w:rFonts w:ascii="Times New Roman" w:eastAsia="Times New Roman" w:hAnsi="Times New Roman" w:cs="Times New Roman"/>
          <w:color w:val="333333"/>
          <w:sz w:val="24"/>
          <w:szCs w:val="24"/>
          <w:lang w:eastAsia="ru-RU"/>
        </w:rPr>
        <w:t>- ортопедичним взуттям;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8" w:name="n1457"/>
      <w:bookmarkEnd w:id="268"/>
      <w:r w:rsidRPr="00971E5F">
        <w:rPr>
          <w:rFonts w:ascii="Times New Roman" w:eastAsia="Times New Roman" w:hAnsi="Times New Roman" w:cs="Times New Roman"/>
          <w:color w:val="333333"/>
          <w:sz w:val="24"/>
          <w:szCs w:val="24"/>
          <w:lang w:eastAsia="ru-RU"/>
        </w:rPr>
        <w:t>- кріслами колісними;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9" w:name="n1458"/>
      <w:bookmarkEnd w:id="269"/>
      <w:r w:rsidRPr="00971E5F">
        <w:rPr>
          <w:rFonts w:ascii="Times New Roman" w:eastAsia="Times New Roman" w:hAnsi="Times New Roman" w:cs="Times New Roman"/>
          <w:color w:val="333333"/>
          <w:sz w:val="24"/>
          <w:szCs w:val="24"/>
          <w:lang w:eastAsia="ru-RU"/>
        </w:rPr>
        <w:t>- допоміжними засобами для особистої гігієни, допоміжними засобами для особистої рухомості, переміщення та підйому, меблями та оснащенням, подушками протипролежневими;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0" w:name="n1459"/>
      <w:bookmarkEnd w:id="270"/>
      <w:r w:rsidRPr="00971E5F">
        <w:rPr>
          <w:rFonts w:ascii="Times New Roman" w:eastAsia="Times New Roman" w:hAnsi="Times New Roman" w:cs="Times New Roman"/>
          <w:color w:val="333333"/>
          <w:sz w:val="24"/>
          <w:szCs w:val="24"/>
          <w:lang w:eastAsia="ru-RU"/>
        </w:rPr>
        <w:lastRenderedPageBreak/>
        <w:t>виплати компенсації відповідно до </w:t>
      </w:r>
      <w:hyperlink r:id="rId96" w:anchor="n1231" w:history="1">
        <w:r w:rsidRPr="00971E5F">
          <w:rPr>
            <w:rFonts w:ascii="Times New Roman" w:eastAsia="Times New Roman" w:hAnsi="Times New Roman" w:cs="Times New Roman"/>
            <w:color w:val="006600"/>
            <w:sz w:val="24"/>
            <w:szCs w:val="24"/>
            <w:u w:val="single"/>
            <w:lang w:eastAsia="ru-RU"/>
          </w:rPr>
          <w:t>абзацу четвертого</w:t>
        </w:r>
      </w:hyperlink>
      <w:r w:rsidRPr="00971E5F">
        <w:rPr>
          <w:rFonts w:ascii="Times New Roman" w:eastAsia="Times New Roman" w:hAnsi="Times New Roman" w:cs="Times New Roman"/>
          <w:color w:val="333333"/>
          <w:sz w:val="24"/>
          <w:szCs w:val="24"/>
          <w:lang w:eastAsia="ru-RU"/>
        </w:rPr>
        <w:t> пункту 3 цього Порядку;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1" w:name="n1460"/>
      <w:bookmarkEnd w:id="271"/>
      <w:r w:rsidRPr="00971E5F">
        <w:rPr>
          <w:rFonts w:ascii="Times New Roman" w:eastAsia="Times New Roman" w:hAnsi="Times New Roman" w:cs="Times New Roman"/>
          <w:color w:val="333333"/>
          <w:sz w:val="24"/>
          <w:szCs w:val="24"/>
          <w:lang w:eastAsia="ru-RU"/>
        </w:rPr>
        <w:t>надання послуг з гарантійного та післягарантійного ремонту і технічного обслуговування засобів реабілітації, в тому числі заміни акумуляторів у кріслах колісних з електроприводом та електроскутерах.</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2" w:name="n1461"/>
      <w:bookmarkEnd w:id="272"/>
      <w:r w:rsidRPr="00971E5F">
        <w:rPr>
          <w:rFonts w:ascii="Times New Roman" w:eastAsia="Times New Roman" w:hAnsi="Times New Roman" w:cs="Times New Roman"/>
          <w:color w:val="333333"/>
          <w:sz w:val="24"/>
          <w:szCs w:val="24"/>
          <w:lang w:eastAsia="ru-RU"/>
        </w:rPr>
        <w:t>Мінсоцполітики на підставі поданих Фондом пропозицій щодо розподілу видатків за напрямами використання бюджетних коштів, сформованих за результатами аналізу невиконаних попередніх замовлень в банку даних, спрямовує бюджетні кошти територіальним відділенням Фонду.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3" w:name="n1462"/>
      <w:bookmarkEnd w:id="273"/>
      <w:r w:rsidRPr="00971E5F">
        <w:rPr>
          <w:rFonts w:ascii="Times New Roman" w:eastAsia="Times New Roman" w:hAnsi="Times New Roman" w:cs="Times New Roman"/>
          <w:color w:val="333333"/>
          <w:sz w:val="24"/>
          <w:szCs w:val="24"/>
          <w:lang w:eastAsia="ru-RU"/>
        </w:rPr>
        <w:t>Забезпечення особи засобами реабілітації, надання послуг з гарантійного та післягарантійного ремонту і технічного обслуговування засобів реабілітації здійснюється згідно з договорами, укладеними територіальним відділенням Фонду із суб’єктом господарювання.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4" w:name="n1463"/>
      <w:bookmarkEnd w:id="274"/>
      <w:r w:rsidRPr="00971E5F">
        <w:rPr>
          <w:rFonts w:ascii="Times New Roman" w:eastAsia="Times New Roman" w:hAnsi="Times New Roman" w:cs="Times New Roman"/>
          <w:color w:val="333333"/>
          <w:sz w:val="24"/>
          <w:szCs w:val="24"/>
          <w:lang w:eastAsia="ru-RU"/>
        </w:rPr>
        <w:t>Територіальні відділення Фонду протягом трьох робочих днів з дати надходження бюджетних коштів укладають із суб’єктами господарювання договори.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5" w:name="n1464"/>
      <w:bookmarkEnd w:id="275"/>
      <w:r w:rsidRPr="00971E5F">
        <w:rPr>
          <w:rFonts w:ascii="Times New Roman" w:eastAsia="Times New Roman" w:hAnsi="Times New Roman" w:cs="Times New Roman"/>
          <w:color w:val="333333"/>
          <w:sz w:val="24"/>
          <w:szCs w:val="24"/>
          <w:lang w:eastAsia="ru-RU"/>
        </w:rPr>
        <w:t>Забезпечення особи засобами реабілітації здійснюється суб’єктом господарювання не пізніше ніж через 45 робочих днів з дати укладення договору між територіальним відділенням Фонду та суб’єктом господарювання у межах створених попередніх замовлень.</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6" w:name="n1465"/>
      <w:bookmarkEnd w:id="276"/>
      <w:r w:rsidRPr="00971E5F">
        <w:rPr>
          <w:rFonts w:ascii="Times New Roman" w:eastAsia="Times New Roman" w:hAnsi="Times New Roman" w:cs="Times New Roman"/>
          <w:color w:val="333333"/>
          <w:sz w:val="24"/>
          <w:szCs w:val="24"/>
          <w:lang w:eastAsia="ru-RU"/>
        </w:rPr>
        <w:t>Договори, акти приймання-передачі робіт (надання послуг), підписані керівником (уповноваженою ним особою) суб’єкта господарювання та керівником територіального відділення Фонду, можуть укладатися в електронній формі в банку даних із накладенням кваліфікованого електронного підпису відповідно до вимог </w:t>
      </w:r>
      <w:hyperlink r:id="rId97" w:tgtFrame="_blank" w:history="1">
        <w:r w:rsidRPr="00971E5F">
          <w:rPr>
            <w:rFonts w:ascii="Times New Roman" w:eastAsia="Times New Roman" w:hAnsi="Times New Roman" w:cs="Times New Roman"/>
            <w:color w:val="000099"/>
            <w:sz w:val="24"/>
            <w:szCs w:val="24"/>
            <w:u w:val="single"/>
            <w:lang w:eastAsia="ru-RU"/>
          </w:rPr>
          <w:t>Закону України</w:t>
        </w:r>
      </w:hyperlink>
      <w:r w:rsidRPr="00971E5F">
        <w:rPr>
          <w:rFonts w:ascii="Times New Roman" w:eastAsia="Times New Roman" w:hAnsi="Times New Roman" w:cs="Times New Roman"/>
          <w:color w:val="333333"/>
          <w:sz w:val="24"/>
          <w:szCs w:val="24"/>
          <w:lang w:eastAsia="ru-RU"/>
        </w:rPr>
        <w:t> “Про електронні довірчі послуги”.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7" w:name="n1466"/>
      <w:bookmarkEnd w:id="277"/>
      <w:r w:rsidRPr="00971E5F">
        <w:rPr>
          <w:rFonts w:ascii="Times New Roman" w:eastAsia="Times New Roman" w:hAnsi="Times New Roman" w:cs="Times New Roman"/>
          <w:color w:val="333333"/>
          <w:sz w:val="24"/>
          <w:szCs w:val="24"/>
          <w:lang w:eastAsia="ru-RU"/>
        </w:rPr>
        <w:t>Строки укладення договорів про забезпечення засобами реабілітації на період надзвичайного або воєнного стану, оголошеного в Україні або окремих її місцевостях, продовжуються в разі потреби, але не більше ніж на 14 календарних днів.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8" w:name="n1467"/>
      <w:bookmarkEnd w:id="278"/>
      <w:r w:rsidRPr="00971E5F">
        <w:rPr>
          <w:rFonts w:ascii="Times New Roman" w:eastAsia="Times New Roman" w:hAnsi="Times New Roman" w:cs="Times New Roman"/>
          <w:color w:val="333333"/>
          <w:sz w:val="24"/>
          <w:szCs w:val="24"/>
          <w:lang w:eastAsia="ru-RU"/>
        </w:rPr>
        <w:t>40. Бюджетні кошти перераховуються суб’єктам господарювання територіальними відділеннями Фонду після забезпечення особи засобом реабілітації; надання послуги з гарантійного та післягарантійного ремонту засобів реабілітації; технічного обслуговування крісел колісних підвищеної надійності та функціональності відповідно до укладених договорів на підставі: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9" w:name="n1468"/>
      <w:bookmarkEnd w:id="279"/>
      <w:r w:rsidRPr="00971E5F">
        <w:rPr>
          <w:rFonts w:ascii="Times New Roman" w:eastAsia="Times New Roman" w:hAnsi="Times New Roman" w:cs="Times New Roman"/>
          <w:color w:val="333333"/>
          <w:sz w:val="24"/>
          <w:szCs w:val="24"/>
          <w:lang w:eastAsia="ru-RU"/>
        </w:rPr>
        <w:t>акта приймання-передачі робіт (надання послуг), підписаного керівником (уповноваженою ним особою) суб’єкта господарювання та керівником територіального відділення Фонду, до якого додається витяг з реєстру про видані особі засоби реабілітації за формою, затвердженою Мінсоцполітики;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0" w:name="n1469"/>
      <w:bookmarkEnd w:id="280"/>
      <w:r w:rsidRPr="00971E5F">
        <w:rPr>
          <w:rFonts w:ascii="Times New Roman" w:eastAsia="Times New Roman" w:hAnsi="Times New Roman" w:cs="Times New Roman"/>
          <w:color w:val="333333"/>
          <w:sz w:val="24"/>
          <w:szCs w:val="24"/>
          <w:lang w:eastAsia="ru-RU"/>
        </w:rPr>
        <w:t>рахунка суб’єкта господарювання на оплату;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1" w:name="n1470"/>
      <w:bookmarkEnd w:id="281"/>
      <w:r w:rsidRPr="00971E5F">
        <w:rPr>
          <w:rFonts w:ascii="Times New Roman" w:eastAsia="Times New Roman" w:hAnsi="Times New Roman" w:cs="Times New Roman"/>
          <w:color w:val="333333"/>
          <w:sz w:val="24"/>
          <w:szCs w:val="24"/>
          <w:lang w:eastAsia="ru-RU"/>
        </w:rPr>
        <w:t>узгоджених особою або її законним представником та суб’єктом господарювання та внесених до електронної особової справи: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2" w:name="n1471"/>
      <w:bookmarkEnd w:id="282"/>
      <w:r w:rsidRPr="00971E5F">
        <w:rPr>
          <w:rFonts w:ascii="Times New Roman" w:eastAsia="Times New Roman" w:hAnsi="Times New Roman" w:cs="Times New Roman"/>
          <w:color w:val="333333"/>
          <w:sz w:val="24"/>
          <w:szCs w:val="24"/>
          <w:lang w:eastAsia="ru-RU"/>
        </w:rPr>
        <w:t>- замовлення або анкети;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3" w:name="n1472"/>
      <w:bookmarkEnd w:id="283"/>
      <w:r w:rsidRPr="00971E5F">
        <w:rPr>
          <w:rFonts w:ascii="Times New Roman" w:eastAsia="Times New Roman" w:hAnsi="Times New Roman" w:cs="Times New Roman"/>
          <w:color w:val="333333"/>
          <w:sz w:val="24"/>
          <w:szCs w:val="24"/>
          <w:lang w:eastAsia="ru-RU"/>
        </w:rPr>
        <w:t xml:space="preserve">- акта приймання-передачі робіт з детальним описом засобу реабілітації (у разі забезпечення індивідуальним засобом реабілітації - з описом усіх складових), підписаного керівником (уповноваженою ним особою) суб’єкта господарювання та особою або її законним представником. Під час первинного забезпечення протезом, підбір і призначенння якого здійснювалися на підставі рішення мультидисциплінарної </w:t>
      </w:r>
      <w:r w:rsidRPr="00971E5F">
        <w:rPr>
          <w:rFonts w:ascii="Times New Roman" w:eastAsia="Times New Roman" w:hAnsi="Times New Roman" w:cs="Times New Roman"/>
          <w:color w:val="333333"/>
          <w:sz w:val="24"/>
          <w:szCs w:val="24"/>
          <w:lang w:eastAsia="ru-RU"/>
        </w:rPr>
        <w:lastRenderedPageBreak/>
        <w:t>реабілітаційної команди, акт приймання-передачі робіт підписується також керівником мультидисциплінарної реабілітаційної команди, яка призначила такий засіб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4" w:name="n1473"/>
      <w:bookmarkEnd w:id="284"/>
      <w:r w:rsidRPr="00971E5F">
        <w:rPr>
          <w:rFonts w:ascii="Times New Roman" w:eastAsia="Times New Roman" w:hAnsi="Times New Roman" w:cs="Times New Roman"/>
          <w:color w:val="333333"/>
          <w:sz w:val="24"/>
          <w:szCs w:val="24"/>
          <w:lang w:eastAsia="ru-RU"/>
        </w:rPr>
        <w:t>Оплата засобів реабілітації, послуг з їх гарантійного та післягарантійного ремонту, технічного обслуговування крісел колісних підвищеної надійності та функціональності здійснюється за фактично виконані роботи, надані послуги не пізніше ніж через 14 робочих днів з дати надходження до територіального відділення Фонду акта приймання-передачі робіт (надання послуг), підписаного керівником (уповноваженою ним особою) суб’єкта господарювання та керівником територіального відділення Фонду.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5" w:name="n1474"/>
      <w:bookmarkEnd w:id="285"/>
      <w:r w:rsidRPr="00971E5F">
        <w:rPr>
          <w:rFonts w:ascii="Times New Roman" w:eastAsia="Times New Roman" w:hAnsi="Times New Roman" w:cs="Times New Roman"/>
          <w:color w:val="333333"/>
          <w:sz w:val="24"/>
          <w:szCs w:val="24"/>
          <w:lang w:eastAsia="ru-RU"/>
        </w:rPr>
        <w:t>Якщо територіальне відділення Фонду не може ідентифікувати засіб реабілітації, який самостійно придбала особа, компенсація за такий засіб реабілітації виплачується особі в межах найнижчої граничної ціни, визначеної для відповідного виду чи класу засобів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6" w:name="n1475"/>
      <w:bookmarkEnd w:id="286"/>
      <w:r w:rsidRPr="00971E5F">
        <w:rPr>
          <w:rFonts w:ascii="Times New Roman" w:eastAsia="Times New Roman" w:hAnsi="Times New Roman" w:cs="Times New Roman"/>
          <w:color w:val="333333"/>
          <w:sz w:val="24"/>
          <w:szCs w:val="24"/>
          <w:lang w:eastAsia="ru-RU"/>
        </w:rPr>
        <w:t>Для виплати компенсації Мінсоцполітики на основі відомостей банку даних спрямовує бюджетні кошти Фонду для їх подальшого перерахування територіальним відділенням Фонду.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7" w:name="n1476"/>
      <w:bookmarkEnd w:id="287"/>
      <w:r w:rsidRPr="00971E5F">
        <w:rPr>
          <w:rFonts w:ascii="Times New Roman" w:eastAsia="Times New Roman" w:hAnsi="Times New Roman" w:cs="Times New Roman"/>
          <w:color w:val="333333"/>
          <w:sz w:val="24"/>
          <w:szCs w:val="24"/>
          <w:lang w:eastAsia="ru-RU"/>
        </w:rPr>
        <w:t>Компенсація виплачується територіальними відділеннями Фонду шляхом поштового переказу або перерахування коштів на банківські рахунки осіб або їх законних представників. Особам, які не мають законних представників і не можуть самостійно пересуватися у зв’язку з хворобою, компенсація виплачується за разовими дорученнями шляхом поштового переказу.</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8" w:name="n1477"/>
      <w:bookmarkEnd w:id="288"/>
      <w:r w:rsidRPr="00971E5F">
        <w:rPr>
          <w:rFonts w:ascii="Times New Roman" w:eastAsia="Times New Roman" w:hAnsi="Times New Roman" w:cs="Times New Roman"/>
          <w:color w:val="333333"/>
          <w:sz w:val="24"/>
          <w:szCs w:val="24"/>
          <w:lang w:eastAsia="ru-RU"/>
        </w:rPr>
        <w:t>Компенсація виплачується на підставі розрахункового документа, що підтверджує придбання виробу в суб’єкта господарювання, за фактичною вартістю виробу в розмірі, що не перевищує граничної ціни засобу, встановленої Мінсоцполітики, в порядку черговості.</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9" w:name="n1478"/>
      <w:bookmarkEnd w:id="289"/>
      <w:r w:rsidRPr="00971E5F">
        <w:rPr>
          <w:rFonts w:ascii="Times New Roman" w:eastAsia="Times New Roman" w:hAnsi="Times New Roman" w:cs="Times New Roman"/>
          <w:color w:val="333333"/>
          <w:sz w:val="24"/>
          <w:szCs w:val="24"/>
          <w:lang w:eastAsia="ru-RU"/>
        </w:rPr>
        <w:t>Після виплати особі або її законному представнику компенсації (перерахунку коштів на банківський рахунок такої особи) територіальне відділення Фонду вносить інформацію про таку виплату до електронної особової справи.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0" w:name="n1479"/>
      <w:bookmarkEnd w:id="290"/>
      <w:r w:rsidRPr="00971E5F">
        <w:rPr>
          <w:rFonts w:ascii="Times New Roman" w:eastAsia="Times New Roman" w:hAnsi="Times New Roman" w:cs="Times New Roman"/>
          <w:color w:val="333333"/>
          <w:sz w:val="24"/>
          <w:szCs w:val="24"/>
          <w:lang w:eastAsia="ru-RU"/>
        </w:rPr>
        <w:t>Рішення про виплату компенсації приймається територіальним відділенням Фонду не пізніше ніж через 14 робочих днів з дати отримання розрахункового документа, про що робиться відповідна позначка в електронній особовій справі із зазначенням дати виплати.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1" w:name="n1480"/>
      <w:bookmarkEnd w:id="291"/>
      <w:r w:rsidRPr="00971E5F">
        <w:rPr>
          <w:rFonts w:ascii="Times New Roman" w:eastAsia="Times New Roman" w:hAnsi="Times New Roman" w:cs="Times New Roman"/>
          <w:color w:val="333333"/>
          <w:sz w:val="24"/>
          <w:szCs w:val="24"/>
          <w:lang w:eastAsia="ru-RU"/>
        </w:rPr>
        <w:t>Копія розрахункового документа для виплати компенсації передається органом соціального захисту населення, виконавчим органом, центром до територіального відділення Фонду не пізніше ніж через шість місяців з дати, зазначеної в розрахунковому документі, а на період надзвичайного або воєнного стану, оголошеного в Україні або окремих її місцевостях, а також щодо осіб, визначених </w:t>
      </w:r>
      <w:hyperlink r:id="rId98" w:anchor="n1215" w:history="1">
        <w:r w:rsidRPr="00971E5F">
          <w:rPr>
            <w:rFonts w:ascii="Times New Roman" w:eastAsia="Times New Roman" w:hAnsi="Times New Roman" w:cs="Times New Roman"/>
            <w:color w:val="006600"/>
            <w:sz w:val="24"/>
            <w:szCs w:val="24"/>
            <w:u w:val="single"/>
            <w:lang w:eastAsia="ru-RU"/>
          </w:rPr>
          <w:t>абзацом сьомим</w:t>
        </w:r>
      </w:hyperlink>
      <w:r w:rsidRPr="00971E5F">
        <w:rPr>
          <w:rFonts w:ascii="Times New Roman" w:eastAsia="Times New Roman" w:hAnsi="Times New Roman" w:cs="Times New Roman"/>
          <w:color w:val="333333"/>
          <w:sz w:val="24"/>
          <w:szCs w:val="24"/>
          <w:lang w:eastAsia="ru-RU"/>
        </w:rPr>
        <w:t> підпункту 1 пункту 1 цього Порядку, - не пізніше ніж через 12 місяців.</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2" w:name="n1481"/>
      <w:bookmarkEnd w:id="292"/>
      <w:r w:rsidRPr="00971E5F">
        <w:rPr>
          <w:rFonts w:ascii="Times New Roman" w:eastAsia="Times New Roman" w:hAnsi="Times New Roman" w:cs="Times New Roman"/>
          <w:color w:val="333333"/>
          <w:sz w:val="24"/>
          <w:szCs w:val="24"/>
          <w:lang w:eastAsia="ru-RU"/>
        </w:rPr>
        <w:t>Суму, що перевищує граничну ціну засобу реабілітації, може бути сплачено за рахунок коштів місцевих бюджетів, особистих коштів особи або її законного представника, благодійних пожертв від юридичних і фізичних осіб та інших джерел, не заборонених законодавством.</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3" w:name="n1482"/>
      <w:bookmarkEnd w:id="293"/>
      <w:r w:rsidRPr="00971E5F">
        <w:rPr>
          <w:rFonts w:ascii="Times New Roman" w:eastAsia="Times New Roman" w:hAnsi="Times New Roman" w:cs="Times New Roman"/>
          <w:color w:val="333333"/>
          <w:sz w:val="24"/>
          <w:szCs w:val="24"/>
          <w:lang w:eastAsia="ru-RU"/>
        </w:rPr>
        <w:t>Порядок взаємодії Мінсоцполітики та Фонду із забезпечення осіб засобами реабілітації затверджується Мінсоцполітики.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4" w:name="n1483"/>
      <w:bookmarkEnd w:id="294"/>
      <w:r w:rsidRPr="00971E5F">
        <w:rPr>
          <w:rFonts w:ascii="Times New Roman" w:eastAsia="Times New Roman" w:hAnsi="Times New Roman" w:cs="Times New Roman"/>
          <w:color w:val="333333"/>
          <w:sz w:val="24"/>
          <w:szCs w:val="24"/>
          <w:lang w:eastAsia="ru-RU"/>
        </w:rPr>
        <w:t>Відповідно до рішення Мінсоцполітики щороку у IV кварталі може проводитися попередня оплата на строк не більше ніж три місяці для виконання індивідуальних заявок осіб на виготовлення засобів реабілітації і надання послуг з їх гарантійного та післягарантійного ремонту і технічного обслуговування.</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5" w:name="n1484"/>
      <w:bookmarkEnd w:id="295"/>
      <w:r w:rsidRPr="00971E5F">
        <w:rPr>
          <w:rFonts w:ascii="Times New Roman" w:eastAsia="Times New Roman" w:hAnsi="Times New Roman" w:cs="Times New Roman"/>
          <w:color w:val="333333"/>
          <w:sz w:val="24"/>
          <w:szCs w:val="24"/>
          <w:lang w:eastAsia="ru-RU"/>
        </w:rPr>
        <w:lastRenderedPageBreak/>
        <w:t>41. Моніторинг забезпечення осіб засобами реабілітації проводиться шляхом анкетування та огляду засобів реабілітації в порядку, визначеному Мінсоцполітики. За результатами моніторингу вживаються заходи до усунення виявлених недоліків у порядку, визначеному Мінсоцполітики.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6" w:name="n1485"/>
      <w:bookmarkEnd w:id="296"/>
      <w:r w:rsidRPr="00971E5F">
        <w:rPr>
          <w:rFonts w:ascii="Times New Roman" w:eastAsia="Times New Roman" w:hAnsi="Times New Roman" w:cs="Times New Roman"/>
          <w:color w:val="333333"/>
          <w:sz w:val="24"/>
          <w:szCs w:val="24"/>
          <w:lang w:eastAsia="ru-RU"/>
        </w:rPr>
        <w:t>У разі звернення особи або її законного представника у зв’язку з невідповідністю засобів реабілітації вимогам щодо їх безпечності та функціональних властивостей Фонд, територіальні відділення Фонду, органи соціального захисту населення, виконавчі органи, центри зобов’язані надіслати такі звернення до відповідних органів, зокрема до Держлікслужби.</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7" w:name="n473"/>
      <w:bookmarkEnd w:id="297"/>
      <w:r w:rsidRPr="00971E5F">
        <w:rPr>
          <w:rFonts w:ascii="Times New Roman" w:eastAsia="Times New Roman" w:hAnsi="Times New Roman" w:cs="Times New Roman"/>
          <w:i/>
          <w:iCs/>
          <w:color w:val="333333"/>
          <w:sz w:val="24"/>
          <w:szCs w:val="24"/>
          <w:lang w:eastAsia="ru-RU"/>
        </w:rPr>
        <w:t>{Порядок в редакції Постанов КМ </w:t>
      </w:r>
      <w:hyperlink r:id="rId99" w:anchor="n22" w:tgtFrame="_blank" w:history="1">
        <w:r w:rsidRPr="00971E5F">
          <w:rPr>
            <w:rFonts w:ascii="Times New Roman" w:eastAsia="Times New Roman" w:hAnsi="Times New Roman" w:cs="Times New Roman"/>
            <w:i/>
            <w:iCs/>
            <w:color w:val="000099"/>
            <w:sz w:val="24"/>
            <w:szCs w:val="24"/>
            <w:u w:val="single"/>
            <w:lang w:eastAsia="ru-RU"/>
          </w:rPr>
          <w:t>№ 238 від 14.03.2018</w:t>
        </w:r>
      </w:hyperlink>
      <w:r w:rsidRPr="00971E5F">
        <w:rPr>
          <w:rFonts w:ascii="Times New Roman" w:eastAsia="Times New Roman" w:hAnsi="Times New Roman" w:cs="Times New Roman"/>
          <w:i/>
          <w:iCs/>
          <w:color w:val="333333"/>
          <w:sz w:val="24"/>
          <w:szCs w:val="24"/>
          <w:lang w:eastAsia="ru-RU"/>
        </w:rPr>
        <w:t>, </w:t>
      </w:r>
      <w:hyperlink r:id="rId100" w:anchor="n17" w:tgtFrame="_blank" w:history="1">
        <w:r w:rsidRPr="00971E5F">
          <w:rPr>
            <w:rFonts w:ascii="Times New Roman" w:eastAsia="Times New Roman" w:hAnsi="Times New Roman" w:cs="Times New Roman"/>
            <w:i/>
            <w:iCs/>
            <w:color w:val="000099"/>
            <w:sz w:val="24"/>
            <w:szCs w:val="24"/>
            <w:u w:val="single"/>
            <w:lang w:eastAsia="ru-RU"/>
          </w:rPr>
          <w:t>№ 362 від 14.04.2021</w:t>
        </w:r>
      </w:hyperlink>
      <w:r w:rsidRPr="00971E5F">
        <w:rPr>
          <w:rFonts w:ascii="Times New Roman" w:eastAsia="Times New Roman" w:hAnsi="Times New Roman" w:cs="Times New Roman"/>
          <w:i/>
          <w:iCs/>
          <w:color w:val="333333"/>
          <w:sz w:val="24"/>
          <w:szCs w:val="24"/>
          <w:lang w:eastAsia="ru-RU"/>
        </w:rPr>
        <w:t>, </w:t>
      </w:r>
      <w:hyperlink r:id="rId101" w:anchor="n16" w:tgtFrame="_blank" w:history="1">
        <w:r w:rsidRPr="00971E5F">
          <w:rPr>
            <w:rFonts w:ascii="Times New Roman" w:eastAsia="Times New Roman" w:hAnsi="Times New Roman" w:cs="Times New Roman"/>
            <w:i/>
            <w:iCs/>
            <w:color w:val="000099"/>
            <w:sz w:val="24"/>
            <w:szCs w:val="24"/>
            <w:u w:val="single"/>
            <w:lang w:eastAsia="ru-RU"/>
          </w:rPr>
          <w:t>№ 1306 від 07.12.2023</w:t>
        </w:r>
      </w:hyperlink>
      <w:r w:rsidRPr="00971E5F">
        <w:rPr>
          <w:rFonts w:ascii="Times New Roman" w:eastAsia="Times New Roman" w:hAnsi="Times New Roman" w:cs="Times New Roman"/>
          <w:i/>
          <w:iCs/>
          <w:color w:val="333333"/>
          <w:sz w:val="24"/>
          <w:szCs w:val="24"/>
          <w:lang w:eastAsia="ru-RU"/>
        </w:rPr>
        <w:t>}</w:t>
      </w:r>
    </w:p>
    <w:p w:rsidR="00971E5F" w:rsidRPr="00971E5F" w:rsidRDefault="00971E5F" w:rsidP="00971E5F">
      <w:pPr>
        <w:shd w:val="clear" w:color="auto" w:fill="FFFFFF"/>
        <w:spacing w:after="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color w:val="333333"/>
          <w:sz w:val="24"/>
          <w:szCs w:val="24"/>
          <w:lang w:eastAsia="ru-RU"/>
        </w:rPr>
        <w:pict>
          <v:rect id="_x0000_i1027" style="width:0;height:0" o:hralign="center" o:hrstd="t" o:hrnoshade="t" o:hr="t" fillcolor="black" stroked="f"/>
        </w:pict>
      </w:r>
    </w:p>
    <w:p w:rsidR="00971E5F" w:rsidRPr="00971E5F" w:rsidRDefault="00971E5F" w:rsidP="00971E5F">
      <w:pPr>
        <w:shd w:val="clear" w:color="auto" w:fill="FFFFFF"/>
        <w:spacing w:after="0" w:line="240" w:lineRule="auto"/>
        <w:rPr>
          <w:rFonts w:ascii="Times New Roman" w:eastAsia="Times New Roman" w:hAnsi="Times New Roman" w:cs="Times New Roman"/>
          <w:color w:val="333333"/>
          <w:sz w:val="24"/>
          <w:szCs w:val="24"/>
          <w:lang w:eastAsia="ru-RU"/>
        </w:rPr>
      </w:pPr>
      <w:bookmarkStart w:id="298" w:name="n1490"/>
      <w:bookmarkEnd w:id="298"/>
      <w:r w:rsidRPr="00971E5F">
        <w:rPr>
          <w:rFonts w:ascii="Times New Roman" w:eastAsia="Times New Roman" w:hAnsi="Times New Roman" w:cs="Times New Roman"/>
          <w:i/>
          <w:iCs/>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4355"/>
        <w:gridCol w:w="5006"/>
      </w:tblGrid>
      <w:tr w:rsidR="00971E5F" w:rsidRPr="00971E5F" w:rsidTr="00971E5F">
        <w:tc>
          <w:tcPr>
            <w:tcW w:w="2000" w:type="pct"/>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bookmarkStart w:id="299" w:name="n1488"/>
            <w:bookmarkEnd w:id="299"/>
          </w:p>
        </w:tc>
        <w:tc>
          <w:tcPr>
            <w:tcW w:w="2300" w:type="pct"/>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Додаток</w:t>
            </w:r>
            <w:r w:rsidRPr="00971E5F">
              <w:rPr>
                <w:rFonts w:ascii="Times New Roman" w:eastAsia="Times New Roman" w:hAnsi="Times New Roman" w:cs="Times New Roman"/>
                <w:sz w:val="24"/>
                <w:szCs w:val="24"/>
                <w:lang w:eastAsia="ru-RU"/>
              </w:rPr>
              <w:br/>
              <w:t>до Порядку</w:t>
            </w:r>
          </w:p>
        </w:tc>
      </w:tr>
    </w:tbl>
    <w:bookmarkStart w:id="300" w:name="n1489"/>
    <w:bookmarkEnd w:id="300"/>
    <w:p w:rsidR="00971E5F" w:rsidRPr="00971E5F" w:rsidRDefault="00971E5F" w:rsidP="00971E5F">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971E5F">
        <w:rPr>
          <w:rFonts w:ascii="Times New Roman" w:eastAsia="Times New Roman" w:hAnsi="Times New Roman" w:cs="Times New Roman"/>
          <w:color w:val="333333"/>
          <w:sz w:val="24"/>
          <w:szCs w:val="24"/>
          <w:lang w:eastAsia="ru-RU"/>
        </w:rPr>
        <w:fldChar w:fldCharType="begin"/>
      </w:r>
      <w:r w:rsidRPr="00971E5F">
        <w:rPr>
          <w:rFonts w:ascii="Times New Roman" w:eastAsia="Times New Roman" w:hAnsi="Times New Roman" w:cs="Times New Roman"/>
          <w:color w:val="333333"/>
          <w:sz w:val="24"/>
          <w:szCs w:val="24"/>
          <w:lang w:eastAsia="ru-RU"/>
        </w:rPr>
        <w:instrText xml:space="preserve"> HYPERLINK "https://zakon.rada.gov.ua/laws/file/text/111/f377208n1492.docx" </w:instrText>
      </w:r>
      <w:r w:rsidRPr="00971E5F">
        <w:rPr>
          <w:rFonts w:ascii="Times New Roman" w:eastAsia="Times New Roman" w:hAnsi="Times New Roman" w:cs="Times New Roman"/>
          <w:color w:val="333333"/>
          <w:sz w:val="24"/>
          <w:szCs w:val="24"/>
          <w:lang w:eastAsia="ru-RU"/>
        </w:rPr>
        <w:fldChar w:fldCharType="separate"/>
      </w:r>
      <w:r w:rsidRPr="00971E5F">
        <w:rPr>
          <w:rFonts w:ascii="Times New Roman" w:eastAsia="Times New Roman" w:hAnsi="Times New Roman" w:cs="Times New Roman"/>
          <w:b/>
          <w:bCs/>
          <w:color w:val="C00909"/>
          <w:sz w:val="28"/>
          <w:szCs w:val="28"/>
          <w:u w:val="single"/>
          <w:lang w:eastAsia="ru-RU"/>
        </w:rPr>
        <w:t>ВИСНОВОК</w:t>
      </w:r>
      <w:r w:rsidRPr="00971E5F">
        <w:rPr>
          <w:rFonts w:ascii="Times New Roman" w:eastAsia="Times New Roman" w:hAnsi="Times New Roman" w:cs="Times New Roman"/>
          <w:color w:val="333333"/>
          <w:sz w:val="24"/>
          <w:szCs w:val="24"/>
          <w:lang w:eastAsia="ru-RU"/>
        </w:rPr>
        <w:fldChar w:fldCharType="end"/>
      </w:r>
      <w:r w:rsidRPr="00971E5F">
        <w:rPr>
          <w:rFonts w:ascii="Times New Roman" w:eastAsia="Times New Roman" w:hAnsi="Times New Roman" w:cs="Times New Roman"/>
          <w:color w:val="333333"/>
          <w:sz w:val="24"/>
          <w:szCs w:val="24"/>
          <w:lang w:eastAsia="ru-RU"/>
        </w:rPr>
        <w:br/>
      </w:r>
      <w:r w:rsidRPr="00971E5F">
        <w:rPr>
          <w:rFonts w:ascii="Times New Roman" w:eastAsia="Times New Roman" w:hAnsi="Times New Roman" w:cs="Times New Roman"/>
          <w:b/>
          <w:bCs/>
          <w:color w:val="333333"/>
          <w:sz w:val="28"/>
          <w:szCs w:val="28"/>
          <w:lang w:eastAsia="ru-RU"/>
        </w:rPr>
        <w:t>про необхідність забезпечення особи з обмеженнями повсякденного функціонування допоміжними засобами реабілітації (технічними та іншими засобами реабілітації)</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1" w:name="n1491"/>
      <w:bookmarkEnd w:id="301"/>
      <w:r w:rsidRPr="00971E5F">
        <w:rPr>
          <w:rFonts w:ascii="Times New Roman" w:eastAsia="Times New Roman" w:hAnsi="Times New Roman" w:cs="Times New Roman"/>
          <w:i/>
          <w:iCs/>
          <w:color w:val="333333"/>
          <w:sz w:val="24"/>
          <w:szCs w:val="24"/>
          <w:lang w:eastAsia="ru-RU"/>
        </w:rPr>
        <w:t>{Додаток в редакції Постанови КМ </w:t>
      </w:r>
      <w:hyperlink r:id="rId102" w:anchor="n297" w:tgtFrame="_blank" w:history="1">
        <w:r w:rsidRPr="00971E5F">
          <w:rPr>
            <w:rFonts w:ascii="Times New Roman" w:eastAsia="Times New Roman" w:hAnsi="Times New Roman" w:cs="Times New Roman"/>
            <w:i/>
            <w:iCs/>
            <w:color w:val="000099"/>
            <w:sz w:val="24"/>
            <w:szCs w:val="24"/>
            <w:u w:val="single"/>
            <w:lang w:eastAsia="ru-RU"/>
          </w:rPr>
          <w:t>№ 1306 від 07.12.2023</w:t>
        </w:r>
      </w:hyperlink>
      <w:r w:rsidRPr="00971E5F">
        <w:rPr>
          <w:rFonts w:ascii="Times New Roman" w:eastAsia="Times New Roman" w:hAnsi="Times New Roman" w:cs="Times New Roman"/>
          <w:i/>
          <w:iCs/>
          <w:color w:val="333333"/>
          <w:sz w:val="24"/>
          <w:szCs w:val="24"/>
          <w:lang w:eastAsia="ru-RU"/>
        </w:rPr>
        <w:t>}</w:t>
      </w:r>
    </w:p>
    <w:p w:rsidR="00971E5F" w:rsidRPr="00971E5F" w:rsidRDefault="00971E5F" w:rsidP="00971E5F">
      <w:pPr>
        <w:spacing w:after="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pict>
          <v:rect id="_x0000_i1028" style="width:0;height:0" o:hrstd="t" o:hrnoshade="t" o:hr="t" fillcolor="black" stroked="f"/>
        </w:pict>
      </w:r>
    </w:p>
    <w:p w:rsidR="00971E5F" w:rsidRPr="00971E5F" w:rsidRDefault="00971E5F" w:rsidP="00971E5F">
      <w:pPr>
        <w:spacing w:after="0" w:line="240" w:lineRule="auto"/>
        <w:rPr>
          <w:rFonts w:ascii="Times New Roman" w:eastAsia="Times New Roman" w:hAnsi="Times New Roman" w:cs="Times New Roman"/>
          <w:sz w:val="24"/>
          <w:szCs w:val="24"/>
          <w:lang w:eastAsia="ru-RU"/>
        </w:rPr>
      </w:pPr>
      <w:bookmarkStart w:id="302" w:name="n222"/>
      <w:bookmarkEnd w:id="302"/>
      <w:r w:rsidRPr="00971E5F">
        <w:rPr>
          <w:rFonts w:ascii="Times New Roman" w:eastAsia="Times New Roman" w:hAnsi="Times New Roman" w:cs="Times New Roman"/>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4355"/>
        <w:gridCol w:w="5006"/>
      </w:tblGrid>
      <w:tr w:rsidR="00971E5F" w:rsidRPr="00971E5F" w:rsidTr="00971E5F">
        <w:tc>
          <w:tcPr>
            <w:tcW w:w="2000" w:type="pct"/>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bookmarkStart w:id="303" w:name="n210"/>
            <w:bookmarkEnd w:id="303"/>
          </w:p>
        </w:tc>
        <w:tc>
          <w:tcPr>
            <w:tcW w:w="2300" w:type="pct"/>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Додаток 1</w:t>
            </w:r>
            <w:r w:rsidRPr="00971E5F">
              <w:rPr>
                <w:rFonts w:ascii="Times New Roman" w:eastAsia="Times New Roman" w:hAnsi="Times New Roman" w:cs="Times New Roman"/>
                <w:sz w:val="24"/>
                <w:szCs w:val="24"/>
                <w:lang w:eastAsia="ru-RU"/>
              </w:rPr>
              <w:br/>
              <w:t>до постанови Кабінету Міністрів України</w:t>
            </w:r>
            <w:r w:rsidRPr="00971E5F">
              <w:rPr>
                <w:rFonts w:ascii="Times New Roman" w:eastAsia="Times New Roman" w:hAnsi="Times New Roman" w:cs="Times New Roman"/>
                <w:sz w:val="24"/>
                <w:szCs w:val="24"/>
                <w:lang w:eastAsia="ru-RU"/>
              </w:rPr>
              <w:br/>
              <w:t>від 5 квітня 2012 р. № 321</w:t>
            </w:r>
            <w:r w:rsidRPr="00971E5F">
              <w:rPr>
                <w:rFonts w:ascii="Times New Roman" w:eastAsia="Times New Roman" w:hAnsi="Times New Roman" w:cs="Times New Roman"/>
                <w:sz w:val="24"/>
                <w:szCs w:val="24"/>
                <w:lang w:eastAsia="ru-RU"/>
              </w:rPr>
              <w:br/>
              <w:t>(в редакції постанови Кабінету Міністрів України</w:t>
            </w:r>
            <w:r w:rsidRPr="00971E5F">
              <w:rPr>
                <w:rFonts w:ascii="Times New Roman" w:eastAsia="Times New Roman" w:hAnsi="Times New Roman" w:cs="Times New Roman"/>
                <w:sz w:val="24"/>
                <w:szCs w:val="24"/>
                <w:lang w:eastAsia="ru-RU"/>
              </w:rPr>
              <w:br/>
            </w:r>
            <w:hyperlink r:id="rId103" w:anchor="n300" w:tgtFrame="_blank" w:history="1">
              <w:r w:rsidRPr="00971E5F">
                <w:rPr>
                  <w:rFonts w:ascii="Times New Roman" w:eastAsia="Times New Roman" w:hAnsi="Times New Roman" w:cs="Times New Roman"/>
                  <w:color w:val="000099"/>
                  <w:sz w:val="24"/>
                  <w:szCs w:val="24"/>
                  <w:u w:val="single"/>
                  <w:lang w:eastAsia="ru-RU"/>
                </w:rPr>
                <w:t>від 7 грудня 2023 р. № 1306</w:t>
              </w:r>
            </w:hyperlink>
            <w:r w:rsidRPr="00971E5F">
              <w:rPr>
                <w:rFonts w:ascii="Times New Roman" w:eastAsia="Times New Roman" w:hAnsi="Times New Roman" w:cs="Times New Roman"/>
                <w:sz w:val="24"/>
                <w:szCs w:val="24"/>
                <w:lang w:eastAsia="ru-RU"/>
              </w:rPr>
              <w:t>)</w:t>
            </w:r>
          </w:p>
        </w:tc>
      </w:tr>
    </w:tbl>
    <w:p w:rsidR="00971E5F" w:rsidRPr="00971E5F" w:rsidRDefault="00971E5F" w:rsidP="00971E5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304" w:name="n211"/>
      <w:bookmarkEnd w:id="304"/>
      <w:r w:rsidRPr="00971E5F">
        <w:rPr>
          <w:rFonts w:ascii="Times New Roman" w:eastAsia="Times New Roman" w:hAnsi="Times New Roman" w:cs="Times New Roman"/>
          <w:b/>
          <w:bCs/>
          <w:color w:val="333333"/>
          <w:sz w:val="32"/>
          <w:szCs w:val="32"/>
          <w:lang w:eastAsia="ru-RU"/>
        </w:rPr>
        <w:t>ПЕРЕЛІК</w:t>
      </w:r>
      <w:r w:rsidRPr="00971E5F">
        <w:rPr>
          <w:rFonts w:ascii="Times New Roman" w:eastAsia="Times New Roman" w:hAnsi="Times New Roman" w:cs="Times New Roman"/>
          <w:color w:val="333333"/>
          <w:sz w:val="24"/>
          <w:szCs w:val="24"/>
          <w:lang w:eastAsia="ru-RU"/>
        </w:rPr>
        <w:br/>
      </w:r>
      <w:r w:rsidRPr="00971E5F">
        <w:rPr>
          <w:rFonts w:ascii="Times New Roman" w:eastAsia="Times New Roman" w:hAnsi="Times New Roman" w:cs="Times New Roman"/>
          <w:b/>
          <w:bCs/>
          <w:color w:val="333333"/>
          <w:sz w:val="32"/>
          <w:szCs w:val="32"/>
          <w:lang w:eastAsia="ru-RU"/>
        </w:rPr>
        <w:t>допоміжних засобів реабілітації (технічних та інших засобів реабілітації), якими забезпечуються особи з інвалідністю, діти з інвалідністю та інші окремі категорії населення або за придбання яких виплачується грошова компенсація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
        <w:gridCol w:w="453"/>
        <w:gridCol w:w="1039"/>
        <w:gridCol w:w="2313"/>
        <w:gridCol w:w="2081"/>
        <w:gridCol w:w="1320"/>
        <w:gridCol w:w="1579"/>
        <w:gridCol w:w="588"/>
      </w:tblGrid>
      <w:tr w:rsidR="00971E5F" w:rsidRPr="00971E5F" w:rsidTr="00971E5F">
        <w:tc>
          <w:tcPr>
            <w:tcW w:w="4980" w:type="dxa"/>
            <w:gridSpan w:val="4"/>
            <w:tcBorders>
              <w:top w:val="single" w:sz="6" w:space="0" w:color="000000"/>
              <w:left w:val="nil"/>
              <w:bottom w:val="single" w:sz="6" w:space="0" w:color="000000"/>
              <w:right w:val="single" w:sz="6" w:space="0" w:color="000000"/>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bookmarkStart w:id="305" w:name="n1494"/>
            <w:bookmarkEnd w:id="305"/>
            <w:r w:rsidRPr="00971E5F">
              <w:rPr>
                <w:rFonts w:ascii="Times New Roman" w:eastAsia="Times New Roman" w:hAnsi="Times New Roman" w:cs="Times New Roman"/>
                <w:sz w:val="24"/>
                <w:szCs w:val="24"/>
                <w:lang w:eastAsia="ru-RU"/>
              </w:rPr>
              <w:t>Підклас, вид виробу (допоміжного засобу реабілітації)</w:t>
            </w:r>
          </w:p>
        </w:tc>
        <w:tc>
          <w:tcPr>
            <w:tcW w:w="2655" w:type="dxa"/>
            <w:tcBorders>
              <w:top w:val="single" w:sz="6" w:space="0" w:color="000000"/>
              <w:left w:val="single" w:sz="6" w:space="0" w:color="000000"/>
              <w:bottom w:val="single" w:sz="6" w:space="0" w:color="000000"/>
              <w:right w:val="single" w:sz="6" w:space="0" w:color="000000"/>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Строк, на який видається виріб, років/місяців, вікова категорія</w:t>
            </w:r>
          </w:p>
        </w:tc>
        <w:tc>
          <w:tcPr>
            <w:tcW w:w="1440" w:type="dxa"/>
            <w:tcBorders>
              <w:top w:val="single" w:sz="6" w:space="0" w:color="000000"/>
              <w:left w:val="single" w:sz="6" w:space="0" w:color="000000"/>
              <w:bottom w:val="single" w:sz="6" w:space="0" w:color="000000"/>
              <w:right w:val="single" w:sz="6" w:space="0" w:color="000000"/>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Кількість, одиниць (для взуття - пар)</w:t>
            </w:r>
          </w:p>
        </w:tc>
        <w:tc>
          <w:tcPr>
            <w:tcW w:w="2865" w:type="dxa"/>
            <w:gridSpan w:val="2"/>
            <w:tcBorders>
              <w:top w:val="single" w:sz="6" w:space="0" w:color="000000"/>
              <w:left w:val="single" w:sz="6" w:space="0" w:color="000000"/>
              <w:bottom w:val="single" w:sz="6" w:space="0" w:color="000000"/>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xml:space="preserve">Код згідно з ДСТУ EN ISO 9999:2021 (EN ISO 9999:2016, IDT; ISO 9999:2016, </w:t>
            </w:r>
            <w:r w:rsidRPr="00971E5F">
              <w:rPr>
                <w:rFonts w:ascii="Times New Roman" w:eastAsia="Times New Roman" w:hAnsi="Times New Roman" w:cs="Times New Roman"/>
                <w:sz w:val="24"/>
                <w:szCs w:val="24"/>
                <w:lang w:eastAsia="ru-RU"/>
              </w:rPr>
              <w:lastRenderedPageBreak/>
              <w:t>IDT)</w:t>
            </w:r>
          </w:p>
        </w:tc>
      </w:tr>
      <w:tr w:rsidR="00971E5F" w:rsidRPr="00971E5F" w:rsidTr="00971E5F">
        <w:tc>
          <w:tcPr>
            <w:tcW w:w="12300" w:type="dxa"/>
            <w:gridSpan w:val="8"/>
            <w:tcBorders>
              <w:top w:val="single" w:sz="6" w:space="0" w:color="000000"/>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lastRenderedPageBreak/>
              <w:t>Протезно-ортопедичні вироби</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8610" w:type="dxa"/>
            <w:gridSpan w:val="4"/>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Система ортезів на хребет:</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крижово-клубовий відділ хребта (бандажі грижові)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більше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06 03 03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попереково-крижовий відділ хребта (бандажі, пояси)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6 місяців - вік до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06 03 06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грудний, поперековий, крижовий відділи хребта (корсети)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06 03 09</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шийний відділ хребта (головотримачі)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06 03 12</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шийний, грудний відділи хребта (коректори постави, реклінатори, корсети)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06 03 15</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шийний, грудний, поперековий, крижовий відділи хребта (корсети)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06 03 18</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для сидіння</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18 09 39</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w:t>
            </w: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Система ортезів на верхні кінцівки: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шарнірні</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безшарнірні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пальці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06 06 03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кисть</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06 06 06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зап’ясток - кисть</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06 06 12</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зап’ясток - кисть - пальці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06 06 13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лікоть</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06 06 15</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лікоть - зап’ясток - кисть</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06 06 19</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передпліччя</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06 06 20</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плече</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06 06 21</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плече - лікоть</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06 06 24</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плече - лікоть - зап’ясток - кисть</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06 06 30</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у тому числі компресійний рукав</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04 06 06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w:t>
            </w: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Система ортезів на нижні кінцівки: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06 12</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1595" w:type="dxa"/>
            <w:gridSpan w:val="6"/>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шарнірні</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1595" w:type="dxa"/>
            <w:gridSpan w:val="6"/>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безшарнірні</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гомілковостопний суглоб - стопу</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06 12 06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6 місяців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колінний суглоб</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6 місяців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06 12 09</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колінний, гомілковостопний суглоб - стопу</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6 місяців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06 12 12</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гомілку безшарнірні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6 місяців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06 12 13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тазостегновий суглоб</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xml:space="preserve">6 місяців - вік до 7 </w:t>
            </w:r>
            <w:r w:rsidRPr="00971E5F">
              <w:rPr>
                <w:rFonts w:ascii="Times New Roman" w:eastAsia="Times New Roman" w:hAnsi="Times New Roman" w:cs="Times New Roman"/>
                <w:sz w:val="24"/>
                <w:szCs w:val="24"/>
                <w:lang w:eastAsia="ru-RU"/>
              </w:rPr>
              <w:lastRenderedPageBreak/>
              <w:t>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lastRenderedPageBreak/>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06 12 15</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тазостегновий, колінний суглоб</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6 місяців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06 12 16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стегно безшарнірні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6 місяців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06 12 17</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тазостегновий, колінний, гомілковостопний суглоб - стопу</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6 місяців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06 12 18</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ортези на грудний, поперековий відділи хребта, тазостегновий, колінний, гомілковостопний суглоб - стопу</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6 місяців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6 місяців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06 12 19</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w:t>
            </w:r>
          </w:p>
        </w:tc>
        <w:tc>
          <w:tcPr>
            <w:tcW w:w="8610" w:type="dxa"/>
            <w:gridSpan w:val="4"/>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Система протезів верхніх кінцівок:</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06 18</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після ампутації на різних рівнях кисті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06 18 03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після вичленення в променево-зап’ястковому суглобі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xml:space="preserve">1 рік - вік до 7 </w:t>
            </w:r>
            <w:r w:rsidRPr="00971E5F">
              <w:rPr>
                <w:rFonts w:ascii="Times New Roman" w:eastAsia="Times New Roman" w:hAnsi="Times New Roman" w:cs="Times New Roman"/>
                <w:sz w:val="24"/>
                <w:szCs w:val="24"/>
                <w:lang w:eastAsia="ru-RU"/>
              </w:rPr>
              <w:lastRenderedPageBreak/>
              <w:t>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lastRenderedPageBreak/>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06 18 06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передпліччя</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06 18 09</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після вичленення в ліктьовому суглобі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06 18 12</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плеча</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06 18 15</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після вичленення в плечовому суглобі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06 18 18</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після міжлопатково-грудної ампутації</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06 18 21</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5.</w:t>
            </w: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Система протезів нижніх кінцівок:</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06 24</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стопи (протези після ампутації в різних частинах стопи)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lastRenderedPageBreak/>
              <w:t>1 рік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lastRenderedPageBreak/>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06 24 03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після вичленення в гомілковостопному суглобі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06 24 06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гомілки (протези після ампутації нижче від колінного суглоба)</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06 24 09</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після вичленення в колінному суглобі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06 24 12</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стегна (протези після ампутації вище від колінного суглоба)</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06 24 15</w:t>
            </w:r>
          </w:p>
        </w:tc>
      </w:tr>
      <w:tr w:rsidR="00971E5F" w:rsidRPr="00971E5F" w:rsidTr="00971E5F">
        <w:trPr>
          <w:trHeight w:val="576"/>
        </w:trPr>
        <w:tc>
          <w:tcPr>
            <w:tcW w:w="585" w:type="dxa"/>
            <w:gridSpan w:val="2"/>
            <w:vMerge w:val="restart"/>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vMerge w:val="restart"/>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після вичленення в тазостегновому суглобі</w:t>
            </w:r>
          </w:p>
        </w:tc>
        <w:tc>
          <w:tcPr>
            <w:tcW w:w="2655" w:type="dxa"/>
            <w:vMerge w:val="restart"/>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 вік до 7 років</w:t>
            </w:r>
          </w:p>
        </w:tc>
        <w:tc>
          <w:tcPr>
            <w:tcW w:w="1440" w:type="dxa"/>
            <w:vMerge w:val="restart"/>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vMerge w:val="restart"/>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06 24 18</w:t>
            </w:r>
          </w:p>
        </w:tc>
      </w:tr>
      <w:tr w:rsidR="00971E5F" w:rsidRPr="00971E5F" w:rsidTr="00971E5F">
        <w:trPr>
          <w:trHeight w:val="276"/>
        </w:trPr>
        <w:tc>
          <w:tcPr>
            <w:tcW w:w="0" w:type="auto"/>
            <w:gridSpan w:val="2"/>
            <w:vMerge/>
            <w:tcBorders>
              <w:top w:val="nil"/>
              <w:left w:val="nil"/>
              <w:bottom w:val="nil"/>
              <w:right w:val="nil"/>
            </w:tcBorders>
            <w:hideMark/>
          </w:tcPr>
          <w:p w:rsidR="00971E5F" w:rsidRPr="00971E5F" w:rsidRDefault="00971E5F" w:rsidP="00971E5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nil"/>
              <w:right w:val="nil"/>
            </w:tcBorders>
            <w:hideMark/>
          </w:tcPr>
          <w:p w:rsidR="00971E5F" w:rsidRPr="00971E5F" w:rsidRDefault="00971E5F" w:rsidP="00971E5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971E5F" w:rsidRPr="00971E5F" w:rsidRDefault="00971E5F" w:rsidP="00971E5F">
            <w:pPr>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nil"/>
              <w:right w:val="nil"/>
            </w:tcBorders>
            <w:hideMark/>
          </w:tcPr>
          <w:p w:rsidR="00971E5F" w:rsidRPr="00971E5F" w:rsidRDefault="00971E5F" w:rsidP="00971E5F">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nil"/>
              <w:left w:val="nil"/>
              <w:bottom w:val="nil"/>
              <w:right w:val="nil"/>
            </w:tcBorders>
            <w:hideMark/>
          </w:tcPr>
          <w:p w:rsidR="00971E5F" w:rsidRPr="00971E5F" w:rsidRDefault="00971E5F" w:rsidP="00971E5F">
            <w:pPr>
              <w:spacing w:after="0" w:line="240" w:lineRule="auto"/>
              <w:rPr>
                <w:rFonts w:ascii="Times New Roman" w:eastAsia="Times New Roman" w:hAnsi="Times New Roman" w:cs="Times New Roman"/>
                <w:sz w:val="24"/>
                <w:szCs w:val="24"/>
                <w:lang w:eastAsia="ru-RU"/>
              </w:rPr>
            </w:pP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6.</w:t>
            </w: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молочної залози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6 місяців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06 30 18</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ліфи для кріплення протезів молочної залози, в тому числі спеціальні ліфи для занять фізичною культурою і плаванням (купальник)</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 6 місяців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09 03 24</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протези молочної залози післяопераційні (видаються кожного разу після операції)</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06 30 18</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ліфи для кріплення протезів молочної залози післяопераційні (видаються кожного разу після операції)</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09 03 24</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7.</w:t>
            </w: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Ортопедичне взуття за видами: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06 12 03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взуття на ортези та допоміжне взуття</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взуття на “діабетичну стопу” з вкладними або вбудованими ортезами на стопу</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взуття для компенсації укорочення нижньої кінцівки</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взуття за наявності перевищення співвідношення обхвату в пучковій частині стопи над довжиною стопи та перевищення параметрів обхвату гомілки з урахуванням виду взуття з вкладними або вбудованими ортезами на стопу</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взуття за наявності фіксованих деформацій стопи</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взуття за наявності часткової ампутації стопи</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взуття з одностороннім берцем, високим вузьким задником або з вбудованим ортезом у разі необхідності корекції гомілковостопного суглоба та/або стопи за наявності фіксованих деформацій</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взуття з двостороннім берцем або з вбудованим ортезом у разі необхідності корекції та жорсткої фіксації гомілковостопного суглоба і стопи за наявності нефіксованих деформацій</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роки - вік більше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8 місяців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6 місяців - вік до 7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r>
      <w:tr w:rsidR="00971E5F" w:rsidRPr="00971E5F" w:rsidTr="00971E5F">
        <w:tc>
          <w:tcPr>
            <w:tcW w:w="12300" w:type="dxa"/>
            <w:gridSpan w:val="8"/>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Спеціальні засоби для самообслуговування та догляду</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lastRenderedPageBreak/>
              <w:t>8.</w:t>
            </w:r>
          </w:p>
        </w:tc>
        <w:tc>
          <w:tcPr>
            <w:tcW w:w="8610" w:type="dxa"/>
            <w:gridSpan w:val="4"/>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Допоміжні засоби для особистого догляду та захисту:</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8610" w:type="dxa"/>
            <w:gridSpan w:val="4"/>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захисні засоби, що одягаються</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на тіло:</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засоби для захисту кистей рук (рукавиці)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09 06 15</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засоби для захисту області колінного суглоба або нижньої кінцівки (наколінники)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09 06 18</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засоби для захисту тулуба або всього тіла:</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09 06 24</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подушки абдукційні, косинки, обтуратори, суспензорії</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09 06 24</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вкладиші із силіконової або гелевої композиції для кукс:</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верхніх кінцівок;</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нижніх кінцівок</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06 18 45</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06 24 40</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подушки протипролежневі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04 33 03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комплект чохлів для кукси верхньої кінцівки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09 06 12</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комплект чохлів для кукси нижньої кінцівки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 рік</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09 06 18</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9.</w:t>
            </w: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Допоміжні засоби для особистої гігієни: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09 12</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крісла-стільці (на колесах і без них)</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 - вік більше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09 12 03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туалетні опори для рук та туалетні опори для спини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09 12 25</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сидіння-вставки для унітаза</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09 12 15</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xml:space="preserve">сидіння для ванни, сидіння для душу, табурети та стільці для </w:t>
            </w:r>
            <w:r w:rsidRPr="00971E5F">
              <w:rPr>
                <w:rFonts w:ascii="Times New Roman" w:eastAsia="Times New Roman" w:hAnsi="Times New Roman" w:cs="Times New Roman"/>
                <w:sz w:val="24"/>
                <w:szCs w:val="24"/>
                <w:lang w:eastAsia="ru-RU"/>
              </w:rPr>
              <w:lastRenderedPageBreak/>
              <w:t>душу</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lastRenderedPageBreak/>
              <w:t>4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09 33 05</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lastRenderedPageBreak/>
              <w:t>09 33 07</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східці, підставка для ванни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18 30 21</w:t>
            </w:r>
          </w:p>
        </w:tc>
      </w:tr>
      <w:tr w:rsidR="00971E5F" w:rsidRPr="00971E5F" w:rsidTr="00971E5F">
        <w:tc>
          <w:tcPr>
            <w:tcW w:w="12300" w:type="dxa"/>
            <w:gridSpan w:val="8"/>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Допоміжні засоби для особистої рухомості, переміщення та підйому</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10.</w:t>
            </w: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Засоби для ходіння, керовані однією рукою:</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палиці</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палиці тактильні (білі тростини)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12 03 03</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12 39 03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палиці з трьома або більше ніжками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12 03 16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милиці ліктьові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12 03 06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милиці з опорою на передпліччя</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12 03 09</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милиці пахвові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12 03 12</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11.</w:t>
            </w: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Засоби для ходіння, керовані обома руками: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ходунки-рамки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12 06 03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ходунки на колесах</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 - вік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або 6 років - вік більше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12 06 06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ходунки-стільці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12 06 09</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ходунки-столи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12 06 12</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w:t>
            </w: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Допоміжні засоби для переміщення або перенесення:</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12 31</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кошики (стільці) для перенесення</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10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12 31 18</w:t>
            </w:r>
          </w:p>
        </w:tc>
      </w:tr>
      <w:tr w:rsidR="00971E5F" w:rsidRPr="00971E5F" w:rsidTr="00971E5F">
        <w:tc>
          <w:tcPr>
            <w:tcW w:w="12300" w:type="dxa"/>
            <w:gridSpan w:val="8"/>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Засоби для пересування</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13.</w:t>
            </w: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Крісла колісні: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крісла-каталки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12 22 18</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низькоактивні крісла колісні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12 22 03</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12 22 09</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середньоактивні крісла колісні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 - вік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 - вік більше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12 22 03</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12 22 09</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активні крісла колісні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або 5 років - вік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або 6 років - вік більше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12 22 03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багатофункціональні крісла колісні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або 5 років - вік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або 6 років - вік більше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12 22 03</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12 22 18</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крісла колісні з електроприводом</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6 років - вік від 7 до 18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8 років - вік більше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12 23 06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електроскутери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10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12 23 03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дорожні крісла колісні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12 22 06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повзуни, дошки для пересування (коляски малогабаритні)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12 27 15</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триколісні велосипеди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4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12 18 06</w:t>
            </w:r>
            <w:r w:rsidRPr="00971E5F">
              <w:rPr>
                <w:rFonts w:ascii="Times New Roman" w:eastAsia="Times New Roman" w:hAnsi="Times New Roman" w:cs="Times New Roman"/>
                <w:sz w:val="24"/>
                <w:szCs w:val="24"/>
                <w:lang w:eastAsia="ru-RU"/>
              </w:rPr>
              <w:br/>
              <w:t>12 18 09</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14.</w:t>
            </w: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Допоміжні засоби для підйому (підйомники):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пожиттєво</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пересувні</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стаціонарні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12 36 03</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12 36 12</w:t>
            </w:r>
          </w:p>
        </w:tc>
      </w:tr>
      <w:tr w:rsidR="00971E5F" w:rsidRPr="00971E5F" w:rsidTr="00971E5F">
        <w:tc>
          <w:tcPr>
            <w:tcW w:w="12300" w:type="dxa"/>
            <w:gridSpan w:val="8"/>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Меблі та оснащення</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15.</w:t>
            </w:r>
          </w:p>
        </w:tc>
        <w:tc>
          <w:tcPr>
            <w:tcW w:w="8610" w:type="dxa"/>
            <w:gridSpan w:val="4"/>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Меблі:</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18</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столи:</w:t>
            </w:r>
          </w:p>
        </w:tc>
        <w:tc>
          <w:tcPr>
            <w:tcW w:w="2655" w:type="dxa"/>
            <w:vMerge w:val="restart"/>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xml:space="preserve">5 років - вік до 18 </w:t>
            </w:r>
            <w:r w:rsidRPr="00971E5F">
              <w:rPr>
                <w:rFonts w:ascii="Times New Roman" w:eastAsia="Times New Roman" w:hAnsi="Times New Roman" w:cs="Times New Roman"/>
                <w:sz w:val="24"/>
                <w:szCs w:val="24"/>
                <w:lang w:eastAsia="ru-RU"/>
              </w:rPr>
              <w:lastRenderedPageBreak/>
              <w:t>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6 або 9 років - вік більше 18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lastRenderedPageBreak/>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18 03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робочі столи</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столи-парти, стійки-парти</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столи приліжкові</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стійки (вертикалізатори)</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стійки (вертикалізатори-стійки похилі)</w:t>
            </w:r>
          </w:p>
        </w:tc>
        <w:tc>
          <w:tcPr>
            <w:tcW w:w="0" w:type="auto"/>
            <w:vMerge/>
            <w:tcBorders>
              <w:top w:val="nil"/>
              <w:left w:val="nil"/>
              <w:bottom w:val="nil"/>
              <w:right w:val="nil"/>
            </w:tcBorders>
            <w:hideMark/>
          </w:tcPr>
          <w:p w:rsidR="00971E5F" w:rsidRPr="00971E5F" w:rsidRDefault="00971E5F" w:rsidP="00971E5F">
            <w:pPr>
              <w:spacing w:after="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18 03 06</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18 03 06</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18 03 15</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05 36 03</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05 36 06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меблі для сидіння (стільці, табурети)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18 09 03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ліжка:</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10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з механічним приводом</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з електричним приводом</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18 12 07</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18 12 10</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матраци протипролежневі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3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04 33 06</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стінки шведські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пожиттєво</w:t>
            </w:r>
          </w:p>
        </w:tc>
        <w:tc>
          <w:tcPr>
            <w:tcW w:w="1440"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04 48 15</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16.</w:t>
            </w:r>
          </w:p>
        </w:tc>
        <w:tc>
          <w:tcPr>
            <w:tcW w:w="11595" w:type="dxa"/>
            <w:gridSpan w:val="6"/>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Оснащення:</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бруси та поручні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10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04 48 07</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зафіксовані поручні для схоплення та руків’я</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10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18 18 06</w:t>
            </w:r>
          </w:p>
        </w:tc>
      </w:tr>
      <w:tr w:rsidR="00971E5F" w:rsidRPr="00971E5F" w:rsidTr="00971E5F">
        <w:tc>
          <w:tcPr>
            <w:tcW w:w="12300" w:type="dxa"/>
            <w:gridSpan w:val="8"/>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Спеціальні засоби для орієнтування, спілкування та обміну інформацією</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17.</w:t>
            </w: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Спеціальні засоби для орієнтування, спілкування та обміну інформацією:</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22</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диктофони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5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22 18 03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годинники (за вибором):</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механічні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5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22 27 12</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 електронні</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 роки</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22 27 12</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мобільні телефони</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планшети</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аудіоплеєри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5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5 років</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5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22 24 06</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22 24 06</w:t>
            </w:r>
          </w:p>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22 18 03</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світлові сигналізатори/ вібросигналізатори “Нічна няня”</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одноразово</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22 27 04</w:t>
            </w:r>
          </w:p>
        </w:tc>
      </w:tr>
      <w:tr w:rsidR="00971E5F" w:rsidRPr="00971E5F" w:rsidTr="00971E5F">
        <w:tc>
          <w:tcPr>
            <w:tcW w:w="58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p>
        </w:tc>
        <w:tc>
          <w:tcPr>
            <w:tcW w:w="427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пристрій для визначення рівня рідини</w:t>
            </w:r>
          </w:p>
        </w:tc>
        <w:tc>
          <w:tcPr>
            <w:tcW w:w="2655" w:type="dxa"/>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5 років</w:t>
            </w:r>
          </w:p>
        </w:tc>
        <w:tc>
          <w:tcPr>
            <w:tcW w:w="1440" w:type="dxa"/>
            <w:tcBorders>
              <w:top w:val="nil"/>
              <w:left w:val="nil"/>
              <w:bottom w:val="nil"/>
              <w:right w:val="nil"/>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w:t>
            </w:r>
          </w:p>
        </w:tc>
        <w:tc>
          <w:tcPr>
            <w:tcW w:w="2865" w:type="dxa"/>
            <w:gridSpan w:val="2"/>
            <w:tcBorders>
              <w:top w:val="nil"/>
              <w:left w:val="nil"/>
              <w:bottom w:val="nil"/>
              <w:right w:val="nil"/>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t>15 03 03</w:t>
            </w:r>
          </w:p>
        </w:tc>
      </w:tr>
      <w:tr w:rsidR="00971E5F" w:rsidRPr="00971E5F" w:rsidTr="00971E5F">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2" w:type="dxa"/>
          <w:wAfter w:w="12" w:type="dxa"/>
        </w:trPr>
        <w:tc>
          <w:tcPr>
            <w:tcW w:w="1785" w:type="dxa"/>
            <w:gridSpan w:val="2"/>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bookmarkStart w:id="306" w:name="n1495"/>
            <w:bookmarkEnd w:id="306"/>
            <w:r w:rsidRPr="00971E5F">
              <w:rPr>
                <w:rFonts w:ascii="Times New Roman" w:eastAsia="Times New Roman" w:hAnsi="Times New Roman" w:cs="Times New Roman"/>
                <w:sz w:val="20"/>
                <w:szCs w:val="20"/>
                <w:lang w:eastAsia="ru-RU"/>
              </w:rPr>
              <w:t>__________</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sz w:val="20"/>
                <w:szCs w:val="20"/>
                <w:lang w:eastAsia="ru-RU"/>
              </w:rPr>
              <w:t>Примітки:</w:t>
            </w:r>
          </w:p>
        </w:tc>
        <w:tc>
          <w:tcPr>
            <w:tcW w:w="9585" w:type="dxa"/>
            <w:gridSpan w:val="4"/>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after="150" w:line="240" w:lineRule="auto"/>
              <w:jc w:val="both"/>
              <w:rPr>
                <w:rFonts w:ascii="Times New Roman" w:eastAsia="Times New Roman" w:hAnsi="Times New Roman" w:cs="Times New Roman"/>
                <w:sz w:val="24"/>
                <w:szCs w:val="24"/>
                <w:lang w:eastAsia="ru-RU"/>
              </w:rPr>
            </w:pP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sz w:val="20"/>
                <w:szCs w:val="20"/>
                <w:lang w:eastAsia="ru-RU"/>
              </w:rPr>
              <w:t>1. Напівжорсткі (текстильні) та еластичні ортези на хребет, верхні та нижні кінцівки безшарнірні та шарнірні видаються з розрахунку один виріб на рік.</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sz w:val="20"/>
                <w:szCs w:val="20"/>
                <w:lang w:eastAsia="ru-RU"/>
              </w:rPr>
              <w:t>2. Чохли для кукс верхніх і нижніх кінцівок є обов’язковими у разі забезпечення протезно-ортопедичними виробами.</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sz w:val="20"/>
                <w:szCs w:val="20"/>
                <w:lang w:eastAsia="ru-RU"/>
              </w:rPr>
              <w:t>3. Комплект чохлів для кукси верхньої або нижньої кінцівки видається для кожної ураженої кінцівки з розрахунку не більше ніж шість чохлів у комплекті. Під час забезпечення системою протезів на верхні або нижні кінцівки у комплекті з чохлами додаткові чохли не видаються.</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sz w:val="20"/>
                <w:szCs w:val="20"/>
                <w:lang w:eastAsia="ru-RU"/>
              </w:rPr>
              <w:t>4. Відповідно до показань особам з інвалідністю, дітям з інвалідністю, військовослужбовцям, постраждалим, потерпілим від нещасних випадків на виробництві або професійних захворювань визначеним у </w:t>
            </w:r>
            <w:hyperlink r:id="rId104" w:anchor="n895" w:history="1">
              <w:r w:rsidRPr="00971E5F">
                <w:rPr>
                  <w:rFonts w:ascii="Times New Roman" w:eastAsia="Times New Roman" w:hAnsi="Times New Roman" w:cs="Times New Roman"/>
                  <w:color w:val="006600"/>
                  <w:sz w:val="20"/>
                  <w:szCs w:val="20"/>
                  <w:u w:val="single"/>
                  <w:lang w:eastAsia="ru-RU"/>
                </w:rPr>
                <w:t>пункті 1</w:t>
              </w:r>
            </w:hyperlink>
            <w:r w:rsidRPr="00971E5F">
              <w:rPr>
                <w:rFonts w:ascii="Times New Roman" w:eastAsia="Times New Roman" w:hAnsi="Times New Roman" w:cs="Times New Roman"/>
                <w:sz w:val="20"/>
                <w:szCs w:val="20"/>
                <w:lang w:eastAsia="ru-RU"/>
              </w:rPr>
              <w:t> Порядку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 затвердженого постановою Кабінету Міністрів України від 5 квітня 2012 р. № 321 (Офіційний вісник України, 2012 р., № 31, ст. 1146) - із змінами, внесеними постановою Кабінету Міністрів України від 7 грудня 2023 р. № 1306, виплачується компенсація за дві палиці (для правої та лівої руки).</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sz w:val="20"/>
                <w:szCs w:val="20"/>
                <w:lang w:eastAsia="ru-RU"/>
              </w:rPr>
              <w:t>5. Підвиди крісел колісних підвищеної надійності та функціональності, зазначені в пункті 13 цього переліку, видаються на максимальний строк, зазначений для крісел колісних відповідного виду.</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sz w:val="20"/>
                <w:szCs w:val="20"/>
                <w:lang w:eastAsia="ru-RU"/>
              </w:rPr>
              <w:t>6. Особам з інвалідністю I групи з порушеннями зору та законним представникам дітей з інвалідністю з порушеннями зору віком від шести років, які отримали компенсацію за придбання палиці тактильної (білої тростини), один раз на рік компенсується вартість самостійно придбаних наконечників для палиці тактильної (білої тростини) на підставі розрахункового документа.</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sz w:val="20"/>
                <w:szCs w:val="20"/>
                <w:lang w:eastAsia="ru-RU"/>
              </w:rPr>
              <w:t>7. Водонепроникні чохли для протипролежневих подушок видаються один раз на рік на підставі заяви особи з інвалідністю, військовослужбовця, постраждалого, потерпілих від нещасних випадків на виробництві або професійних захворювань, визначених у </w:t>
            </w:r>
            <w:hyperlink r:id="rId105" w:anchor="n895" w:history="1">
              <w:r w:rsidRPr="00971E5F">
                <w:rPr>
                  <w:rFonts w:ascii="Times New Roman" w:eastAsia="Times New Roman" w:hAnsi="Times New Roman" w:cs="Times New Roman"/>
                  <w:color w:val="006600"/>
                  <w:sz w:val="20"/>
                  <w:szCs w:val="20"/>
                  <w:u w:val="single"/>
                  <w:lang w:eastAsia="ru-RU"/>
                </w:rPr>
                <w:t>пункті 1</w:t>
              </w:r>
            </w:hyperlink>
            <w:r w:rsidRPr="00971E5F">
              <w:rPr>
                <w:rFonts w:ascii="Times New Roman" w:eastAsia="Times New Roman" w:hAnsi="Times New Roman" w:cs="Times New Roman"/>
                <w:sz w:val="20"/>
                <w:szCs w:val="20"/>
                <w:lang w:eastAsia="ru-RU"/>
              </w:rPr>
              <w:t> Порядку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 затвердженого постановою Кабінету Міністрів України від 5 квітня 2012 р. № 321 (Офіційний вісник України, 2012 р., № 31, ст. 1146) - із змінами, внесеними постановою Кабінету Міністрів України від 7 грудня 2023 р. № 1306, законного представника дитини з інвалідністю, які мають у користуванні протипролежневу подушку.</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sz w:val="20"/>
                <w:szCs w:val="20"/>
                <w:lang w:eastAsia="ru-RU"/>
              </w:rPr>
              <w:t>8. Активні крісла колісні (в тому числі дорожні) видаються особам з інвалідністю віком до 75 років включно, електроскутери - до 85 років включно.</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sz w:val="20"/>
                <w:szCs w:val="20"/>
                <w:lang w:eastAsia="ru-RU"/>
              </w:rPr>
              <w:t>9. У разі відсутності патологічних відхилень на другій кінцівці особа отримує на неї допоміжне взуття.</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sz w:val="20"/>
                <w:szCs w:val="20"/>
                <w:lang w:eastAsia="ru-RU"/>
              </w:rPr>
              <w:t>10. Протези нижніх кінцівок для купання видаються за заявою, поданою відповідно до </w:t>
            </w:r>
            <w:hyperlink r:id="rId106" w:anchor="n15" w:history="1">
              <w:r w:rsidRPr="00971E5F">
                <w:rPr>
                  <w:rFonts w:ascii="Times New Roman" w:eastAsia="Times New Roman" w:hAnsi="Times New Roman" w:cs="Times New Roman"/>
                  <w:color w:val="006600"/>
                  <w:sz w:val="20"/>
                  <w:szCs w:val="20"/>
                  <w:u w:val="single"/>
                  <w:lang w:eastAsia="ru-RU"/>
                </w:rPr>
                <w:t>Порядку забезпечення допоміжними засобами реабілітації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такі засоби</w:t>
              </w:r>
            </w:hyperlink>
            <w:r w:rsidRPr="00971E5F">
              <w:rPr>
                <w:rFonts w:ascii="Times New Roman" w:eastAsia="Times New Roman" w:hAnsi="Times New Roman" w:cs="Times New Roman"/>
                <w:sz w:val="20"/>
                <w:szCs w:val="20"/>
                <w:lang w:eastAsia="ru-RU"/>
              </w:rPr>
              <w:t>, затвердженого постановою Кабінету Міністрів України від 5 квітня 2012 р. № 321 (Офіційний вісник України, 2012 р., № 31, ст. 1146) - із змінами, внесеними постановою Кабінету Міністрів України від 7 грудня 2023 р. № 1306, особам, яким встановлено I або II ступінь функціональних можливостей, строком на п’ять років; протези для купання з колінним механізмом видаються особам, яким установлено III або IV ступінь функціональних можливостей, строком на чотири роки.</w:t>
            </w:r>
          </w:p>
        </w:tc>
      </w:tr>
    </w:tbl>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7" w:name="n388"/>
      <w:bookmarkEnd w:id="307"/>
      <w:r w:rsidRPr="00971E5F">
        <w:rPr>
          <w:rFonts w:ascii="Times New Roman" w:eastAsia="Times New Roman" w:hAnsi="Times New Roman" w:cs="Times New Roman"/>
          <w:i/>
          <w:iCs/>
          <w:color w:val="333333"/>
          <w:sz w:val="24"/>
          <w:szCs w:val="24"/>
          <w:lang w:eastAsia="ru-RU"/>
        </w:rPr>
        <w:lastRenderedPageBreak/>
        <w:t>{Додаток 1 із змінами, внесеними згідно з Постановами КМ </w:t>
      </w:r>
      <w:hyperlink r:id="rId107" w:anchor="n185" w:tgtFrame="_blank" w:history="1">
        <w:r w:rsidRPr="00971E5F">
          <w:rPr>
            <w:rFonts w:ascii="Times New Roman" w:eastAsia="Times New Roman" w:hAnsi="Times New Roman" w:cs="Times New Roman"/>
            <w:i/>
            <w:iCs/>
            <w:color w:val="000099"/>
            <w:sz w:val="24"/>
            <w:szCs w:val="24"/>
            <w:u w:val="single"/>
            <w:lang w:eastAsia="ru-RU"/>
          </w:rPr>
          <w:t>№ 374 від 11.08.2014</w:t>
        </w:r>
      </w:hyperlink>
      <w:r w:rsidRPr="00971E5F">
        <w:rPr>
          <w:rFonts w:ascii="Times New Roman" w:eastAsia="Times New Roman" w:hAnsi="Times New Roman" w:cs="Times New Roman"/>
          <w:i/>
          <w:iCs/>
          <w:color w:val="333333"/>
          <w:sz w:val="24"/>
          <w:szCs w:val="24"/>
          <w:lang w:eastAsia="ru-RU"/>
        </w:rPr>
        <w:t>, </w:t>
      </w:r>
      <w:hyperlink r:id="rId108" w:anchor="n108" w:tgtFrame="_blank" w:history="1">
        <w:r w:rsidRPr="00971E5F">
          <w:rPr>
            <w:rFonts w:ascii="Times New Roman" w:eastAsia="Times New Roman" w:hAnsi="Times New Roman" w:cs="Times New Roman"/>
            <w:i/>
            <w:iCs/>
            <w:color w:val="000099"/>
            <w:sz w:val="24"/>
            <w:szCs w:val="24"/>
            <w:u w:val="single"/>
            <w:lang w:eastAsia="ru-RU"/>
          </w:rPr>
          <w:t>№ 781 від 26.10.2016</w:t>
        </w:r>
      </w:hyperlink>
      <w:r w:rsidRPr="00971E5F">
        <w:rPr>
          <w:rFonts w:ascii="Times New Roman" w:eastAsia="Times New Roman" w:hAnsi="Times New Roman" w:cs="Times New Roman"/>
          <w:i/>
          <w:iCs/>
          <w:color w:val="333333"/>
          <w:sz w:val="24"/>
          <w:szCs w:val="24"/>
          <w:lang w:eastAsia="ru-RU"/>
        </w:rPr>
        <w:t>, </w:t>
      </w:r>
      <w:hyperlink r:id="rId109" w:anchor="n344" w:tgtFrame="_blank" w:history="1">
        <w:r w:rsidRPr="00971E5F">
          <w:rPr>
            <w:rFonts w:ascii="Times New Roman" w:eastAsia="Times New Roman" w:hAnsi="Times New Roman" w:cs="Times New Roman"/>
            <w:i/>
            <w:iCs/>
            <w:color w:val="000099"/>
            <w:sz w:val="24"/>
            <w:szCs w:val="24"/>
            <w:u w:val="single"/>
            <w:lang w:eastAsia="ru-RU"/>
          </w:rPr>
          <w:t>№ 238 від 14.03.2018</w:t>
        </w:r>
      </w:hyperlink>
      <w:r w:rsidRPr="00971E5F">
        <w:rPr>
          <w:rFonts w:ascii="Times New Roman" w:eastAsia="Times New Roman" w:hAnsi="Times New Roman" w:cs="Times New Roman"/>
          <w:i/>
          <w:iCs/>
          <w:color w:val="333333"/>
          <w:sz w:val="24"/>
          <w:szCs w:val="24"/>
          <w:lang w:eastAsia="ru-RU"/>
        </w:rPr>
        <w:t>, </w:t>
      </w:r>
      <w:hyperlink r:id="rId110" w:anchor="n141" w:tgtFrame="_blank" w:history="1">
        <w:r w:rsidRPr="00971E5F">
          <w:rPr>
            <w:rFonts w:ascii="Times New Roman" w:eastAsia="Times New Roman" w:hAnsi="Times New Roman" w:cs="Times New Roman"/>
            <w:i/>
            <w:iCs/>
            <w:color w:val="000099"/>
            <w:sz w:val="24"/>
            <w:szCs w:val="24"/>
            <w:u w:val="single"/>
            <w:lang w:eastAsia="ru-RU"/>
          </w:rPr>
          <w:t>№ 806 від 14.08.2019</w:t>
        </w:r>
      </w:hyperlink>
      <w:r w:rsidRPr="00971E5F">
        <w:rPr>
          <w:rFonts w:ascii="Times New Roman" w:eastAsia="Times New Roman" w:hAnsi="Times New Roman" w:cs="Times New Roman"/>
          <w:i/>
          <w:iCs/>
          <w:color w:val="333333"/>
          <w:sz w:val="24"/>
          <w:szCs w:val="24"/>
          <w:lang w:eastAsia="ru-RU"/>
        </w:rPr>
        <w:t>; в редакції Постанови КМ </w:t>
      </w:r>
      <w:hyperlink r:id="rId111" w:anchor="n273" w:tgtFrame="_blank" w:history="1">
        <w:r w:rsidRPr="00971E5F">
          <w:rPr>
            <w:rFonts w:ascii="Times New Roman" w:eastAsia="Times New Roman" w:hAnsi="Times New Roman" w:cs="Times New Roman"/>
            <w:i/>
            <w:iCs/>
            <w:color w:val="000099"/>
            <w:sz w:val="24"/>
            <w:szCs w:val="24"/>
            <w:u w:val="single"/>
            <w:lang w:eastAsia="ru-RU"/>
          </w:rPr>
          <w:t>№ 362 від 14.04.2021</w:t>
        </w:r>
      </w:hyperlink>
      <w:r w:rsidRPr="00971E5F">
        <w:rPr>
          <w:rFonts w:ascii="Times New Roman" w:eastAsia="Times New Roman" w:hAnsi="Times New Roman" w:cs="Times New Roman"/>
          <w:i/>
          <w:iCs/>
          <w:color w:val="333333"/>
          <w:sz w:val="24"/>
          <w:szCs w:val="24"/>
          <w:lang w:eastAsia="ru-RU"/>
        </w:rPr>
        <w:t>; із змінами, внесеними згідно з Постановами КМ </w:t>
      </w:r>
      <w:hyperlink r:id="rId112" w:anchor="n41" w:tgtFrame="_blank" w:history="1">
        <w:r w:rsidRPr="00971E5F">
          <w:rPr>
            <w:rFonts w:ascii="Times New Roman" w:eastAsia="Times New Roman" w:hAnsi="Times New Roman" w:cs="Times New Roman"/>
            <w:i/>
            <w:iCs/>
            <w:color w:val="000099"/>
            <w:sz w:val="24"/>
            <w:szCs w:val="24"/>
            <w:u w:val="single"/>
            <w:lang w:eastAsia="ru-RU"/>
          </w:rPr>
          <w:t>№ 991 від 15.09.2021</w:t>
        </w:r>
      </w:hyperlink>
      <w:r w:rsidRPr="00971E5F">
        <w:rPr>
          <w:rFonts w:ascii="Times New Roman" w:eastAsia="Times New Roman" w:hAnsi="Times New Roman" w:cs="Times New Roman"/>
          <w:i/>
          <w:iCs/>
          <w:color w:val="333333"/>
          <w:sz w:val="24"/>
          <w:szCs w:val="24"/>
          <w:lang w:eastAsia="ru-RU"/>
        </w:rPr>
        <w:t>, </w:t>
      </w:r>
      <w:hyperlink r:id="rId113" w:anchor="n89" w:tgtFrame="_blank" w:history="1">
        <w:r w:rsidRPr="00971E5F">
          <w:rPr>
            <w:rFonts w:ascii="Times New Roman" w:eastAsia="Times New Roman" w:hAnsi="Times New Roman" w:cs="Times New Roman"/>
            <w:i/>
            <w:iCs/>
            <w:color w:val="000099"/>
            <w:sz w:val="24"/>
            <w:szCs w:val="24"/>
            <w:u w:val="single"/>
            <w:lang w:eastAsia="ru-RU"/>
          </w:rPr>
          <w:t>№ 454 від 12.04.2022</w:t>
        </w:r>
      </w:hyperlink>
      <w:r w:rsidRPr="00971E5F">
        <w:rPr>
          <w:rFonts w:ascii="Times New Roman" w:eastAsia="Times New Roman" w:hAnsi="Times New Roman" w:cs="Times New Roman"/>
          <w:i/>
          <w:iCs/>
          <w:color w:val="333333"/>
          <w:sz w:val="24"/>
          <w:szCs w:val="24"/>
          <w:lang w:eastAsia="ru-RU"/>
        </w:rPr>
        <w:t>; в редакції Постанови КМ </w:t>
      </w:r>
      <w:hyperlink r:id="rId114" w:anchor="n300" w:tgtFrame="_blank" w:history="1">
        <w:r w:rsidRPr="00971E5F">
          <w:rPr>
            <w:rFonts w:ascii="Times New Roman" w:eastAsia="Times New Roman" w:hAnsi="Times New Roman" w:cs="Times New Roman"/>
            <w:i/>
            <w:iCs/>
            <w:color w:val="000099"/>
            <w:sz w:val="24"/>
            <w:szCs w:val="24"/>
            <w:u w:val="single"/>
            <w:lang w:eastAsia="ru-RU"/>
          </w:rPr>
          <w:t>№ 1306 від 07.12.2023</w:t>
        </w:r>
      </w:hyperlink>
      <w:r w:rsidRPr="00971E5F">
        <w:rPr>
          <w:rFonts w:ascii="Times New Roman" w:eastAsia="Times New Roman" w:hAnsi="Times New Roman" w:cs="Times New Roman"/>
          <w:i/>
          <w:iCs/>
          <w:color w:val="333333"/>
          <w:sz w:val="24"/>
          <w:szCs w:val="24"/>
          <w:lang w:eastAsia="ru-RU"/>
        </w:rPr>
        <w:t>}</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8" w:name="n797"/>
      <w:bookmarkEnd w:id="308"/>
      <w:r w:rsidRPr="00971E5F">
        <w:rPr>
          <w:rFonts w:ascii="Times New Roman" w:eastAsia="Times New Roman" w:hAnsi="Times New Roman" w:cs="Times New Roman"/>
          <w:i/>
          <w:iCs/>
          <w:color w:val="333333"/>
          <w:sz w:val="24"/>
          <w:szCs w:val="24"/>
          <w:lang w:eastAsia="ru-RU"/>
        </w:rPr>
        <w:t>{Додаток 2 виключено на підставі Постанови КМ </w:t>
      </w:r>
      <w:hyperlink r:id="rId115" w:anchor="n276" w:tgtFrame="_blank" w:history="1">
        <w:r w:rsidRPr="00971E5F">
          <w:rPr>
            <w:rFonts w:ascii="Times New Roman" w:eastAsia="Times New Roman" w:hAnsi="Times New Roman" w:cs="Times New Roman"/>
            <w:i/>
            <w:iCs/>
            <w:color w:val="000099"/>
            <w:sz w:val="24"/>
            <w:szCs w:val="24"/>
            <w:u w:val="single"/>
            <w:lang w:eastAsia="ru-RU"/>
          </w:rPr>
          <w:t>№ 362 від 14.04.2021</w:t>
        </w:r>
      </w:hyperlink>
      <w:r w:rsidRPr="00971E5F">
        <w:rPr>
          <w:rFonts w:ascii="Times New Roman" w:eastAsia="Times New Roman" w:hAnsi="Times New Roman" w:cs="Times New Roman"/>
          <w:i/>
          <w:iCs/>
          <w:color w:val="333333"/>
          <w:sz w:val="24"/>
          <w:szCs w:val="24"/>
          <w:lang w:eastAsia="ru-RU"/>
        </w:rPr>
        <w:t>}</w:t>
      </w:r>
    </w:p>
    <w:p w:rsidR="00971E5F" w:rsidRPr="00971E5F" w:rsidRDefault="00971E5F" w:rsidP="00971E5F">
      <w:pPr>
        <w:shd w:val="clear" w:color="auto" w:fill="FFFFFF"/>
        <w:spacing w:after="0" w:line="240" w:lineRule="auto"/>
        <w:rPr>
          <w:rFonts w:ascii="Times New Roman" w:eastAsia="Times New Roman" w:hAnsi="Times New Roman" w:cs="Times New Roman"/>
          <w:sz w:val="24"/>
          <w:szCs w:val="24"/>
          <w:lang w:eastAsia="ru-RU"/>
        </w:rPr>
      </w:pPr>
      <w:r w:rsidRPr="00971E5F">
        <w:rPr>
          <w:rFonts w:ascii="Times New Roman" w:eastAsia="Times New Roman" w:hAnsi="Times New Roman" w:cs="Times New Roman"/>
          <w:color w:val="333333"/>
          <w:sz w:val="24"/>
          <w:szCs w:val="24"/>
          <w:lang w:eastAsia="ru-RU"/>
        </w:rPr>
        <w:pict>
          <v:rect id="_x0000_i1029" style="width:0;height:0" o:hralign="center" o:hrstd="t" o:hrnoshade="t" o:hr="t" fillcolor="black" stroked="f"/>
        </w:pict>
      </w:r>
    </w:p>
    <w:p w:rsidR="00971E5F" w:rsidRPr="00971E5F" w:rsidRDefault="00971E5F" w:rsidP="00971E5F">
      <w:pPr>
        <w:shd w:val="clear" w:color="auto" w:fill="FFFFFF"/>
        <w:spacing w:after="0" w:line="240" w:lineRule="auto"/>
        <w:rPr>
          <w:rFonts w:ascii="Times New Roman" w:eastAsia="Times New Roman" w:hAnsi="Times New Roman" w:cs="Times New Roman"/>
          <w:color w:val="333333"/>
          <w:sz w:val="24"/>
          <w:szCs w:val="24"/>
          <w:lang w:eastAsia="ru-RU"/>
        </w:rPr>
      </w:pPr>
      <w:bookmarkStart w:id="309" w:name="n221"/>
      <w:bookmarkEnd w:id="309"/>
      <w:r w:rsidRPr="00971E5F">
        <w:rPr>
          <w:rFonts w:ascii="Times New Roman" w:eastAsia="Times New Roman" w:hAnsi="Times New Roman" w:cs="Times New Roman"/>
          <w:i/>
          <w:iCs/>
          <w:color w:val="333333"/>
          <w:sz w:val="24"/>
          <w:szCs w:val="24"/>
          <w:lang w:eastAsia="ru-RU"/>
        </w:rPr>
        <w:br/>
      </w:r>
    </w:p>
    <w:tbl>
      <w:tblPr>
        <w:tblW w:w="5000" w:type="pct"/>
        <w:tblCellMar>
          <w:left w:w="0" w:type="dxa"/>
          <w:right w:w="0" w:type="dxa"/>
        </w:tblCellMar>
        <w:tblLook w:val="04A0" w:firstRow="1" w:lastRow="0" w:firstColumn="1" w:lastColumn="0" w:noHBand="0" w:noVBand="1"/>
      </w:tblPr>
      <w:tblGrid>
        <w:gridCol w:w="3744"/>
        <w:gridCol w:w="5617"/>
      </w:tblGrid>
      <w:tr w:rsidR="00971E5F" w:rsidRPr="00971E5F" w:rsidTr="00971E5F">
        <w:tc>
          <w:tcPr>
            <w:tcW w:w="2000" w:type="pct"/>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150" w:after="150" w:line="240" w:lineRule="auto"/>
              <w:rPr>
                <w:rFonts w:ascii="Times New Roman" w:eastAsia="Times New Roman" w:hAnsi="Times New Roman" w:cs="Times New Roman"/>
                <w:sz w:val="24"/>
                <w:szCs w:val="24"/>
                <w:lang w:eastAsia="ru-RU"/>
              </w:rPr>
            </w:pPr>
            <w:bookmarkStart w:id="310" w:name="n214"/>
            <w:bookmarkEnd w:id="310"/>
            <w:r w:rsidRPr="00971E5F">
              <w:rPr>
                <w:rFonts w:ascii="Times New Roman" w:eastAsia="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hideMark/>
          </w:tcPr>
          <w:p w:rsidR="00971E5F" w:rsidRPr="00971E5F" w:rsidRDefault="00971E5F" w:rsidP="00971E5F">
            <w:pPr>
              <w:spacing w:before="150" w:after="150" w:line="240" w:lineRule="auto"/>
              <w:jc w:val="center"/>
              <w:rPr>
                <w:rFonts w:ascii="Times New Roman" w:eastAsia="Times New Roman" w:hAnsi="Times New Roman" w:cs="Times New Roman"/>
                <w:sz w:val="24"/>
                <w:szCs w:val="24"/>
                <w:lang w:eastAsia="ru-RU"/>
              </w:rPr>
            </w:pPr>
            <w:r w:rsidRPr="00971E5F">
              <w:rPr>
                <w:rFonts w:ascii="Times New Roman" w:eastAsia="Times New Roman" w:hAnsi="Times New Roman" w:cs="Times New Roman"/>
                <w:b/>
                <w:bCs/>
                <w:sz w:val="24"/>
                <w:szCs w:val="24"/>
                <w:lang w:eastAsia="ru-RU"/>
              </w:rPr>
              <w:t>ЗАТВЕРДЖЕНО</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b/>
                <w:bCs/>
                <w:sz w:val="24"/>
                <w:szCs w:val="24"/>
                <w:lang w:eastAsia="ru-RU"/>
              </w:rPr>
              <w:t>постановою Кабінету Міністрів України</w:t>
            </w:r>
            <w:r w:rsidRPr="00971E5F">
              <w:rPr>
                <w:rFonts w:ascii="Times New Roman" w:eastAsia="Times New Roman" w:hAnsi="Times New Roman" w:cs="Times New Roman"/>
                <w:sz w:val="24"/>
                <w:szCs w:val="24"/>
                <w:lang w:eastAsia="ru-RU"/>
              </w:rPr>
              <w:br/>
            </w:r>
            <w:r w:rsidRPr="00971E5F">
              <w:rPr>
                <w:rFonts w:ascii="Times New Roman" w:eastAsia="Times New Roman" w:hAnsi="Times New Roman" w:cs="Times New Roman"/>
                <w:b/>
                <w:bCs/>
                <w:sz w:val="24"/>
                <w:szCs w:val="24"/>
                <w:lang w:eastAsia="ru-RU"/>
              </w:rPr>
              <w:t>від 5 квітня 2012 р. № 321</w:t>
            </w:r>
          </w:p>
        </w:tc>
      </w:tr>
    </w:tbl>
    <w:p w:rsidR="00971E5F" w:rsidRPr="00971E5F" w:rsidRDefault="00971E5F" w:rsidP="00971E5F">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311" w:name="n215"/>
      <w:bookmarkEnd w:id="311"/>
      <w:r w:rsidRPr="00971E5F">
        <w:rPr>
          <w:rFonts w:ascii="Times New Roman" w:eastAsia="Times New Roman" w:hAnsi="Times New Roman" w:cs="Times New Roman"/>
          <w:b/>
          <w:bCs/>
          <w:color w:val="333333"/>
          <w:sz w:val="32"/>
          <w:szCs w:val="32"/>
          <w:lang w:eastAsia="ru-RU"/>
        </w:rPr>
        <w:t>ПЕРЕЛІК</w:t>
      </w:r>
      <w:r w:rsidRPr="00971E5F">
        <w:rPr>
          <w:rFonts w:ascii="Times New Roman" w:eastAsia="Times New Roman" w:hAnsi="Times New Roman" w:cs="Times New Roman"/>
          <w:color w:val="333333"/>
          <w:sz w:val="24"/>
          <w:szCs w:val="24"/>
          <w:lang w:eastAsia="ru-RU"/>
        </w:rPr>
        <w:br/>
      </w:r>
      <w:r w:rsidRPr="00971E5F">
        <w:rPr>
          <w:rFonts w:ascii="Times New Roman" w:eastAsia="Times New Roman" w:hAnsi="Times New Roman" w:cs="Times New Roman"/>
          <w:b/>
          <w:bCs/>
          <w:color w:val="333333"/>
          <w:sz w:val="32"/>
          <w:szCs w:val="32"/>
          <w:lang w:eastAsia="ru-RU"/>
        </w:rPr>
        <w:t>постанов Кабінету Міністрів України, що втратили чинність</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2" w:name="n216"/>
      <w:bookmarkEnd w:id="312"/>
      <w:r w:rsidRPr="00971E5F">
        <w:rPr>
          <w:rFonts w:ascii="Times New Roman" w:eastAsia="Times New Roman" w:hAnsi="Times New Roman" w:cs="Times New Roman"/>
          <w:color w:val="333333"/>
          <w:sz w:val="24"/>
          <w:szCs w:val="24"/>
          <w:lang w:eastAsia="ru-RU"/>
        </w:rPr>
        <w:t>1. </w:t>
      </w:r>
      <w:hyperlink r:id="rId116" w:tgtFrame="_blank" w:history="1">
        <w:r w:rsidRPr="00971E5F">
          <w:rPr>
            <w:rFonts w:ascii="Times New Roman" w:eastAsia="Times New Roman" w:hAnsi="Times New Roman" w:cs="Times New Roman"/>
            <w:color w:val="000099"/>
            <w:sz w:val="24"/>
            <w:szCs w:val="24"/>
            <w:u w:val="single"/>
            <w:lang w:eastAsia="ru-RU"/>
          </w:rPr>
          <w:t>Постанова Кабінету Міністрів України від 29 листопада 2006 р. № 1652 “Про затвердження Порядку забезпечення окремих категорій населення технічними та іншими засобами реабілітації і формування відповідного державного замовлення, переліку таких засобів”</w:t>
        </w:r>
      </w:hyperlink>
      <w:r w:rsidRPr="00971E5F">
        <w:rPr>
          <w:rFonts w:ascii="Times New Roman" w:eastAsia="Times New Roman" w:hAnsi="Times New Roman" w:cs="Times New Roman"/>
          <w:color w:val="333333"/>
          <w:sz w:val="24"/>
          <w:szCs w:val="24"/>
          <w:lang w:eastAsia="ru-RU"/>
        </w:rPr>
        <w:t> (Офіційний вісник України, 2006 р., № 48, ст. 3195).</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3" w:name="n217"/>
      <w:bookmarkEnd w:id="313"/>
      <w:r w:rsidRPr="00971E5F">
        <w:rPr>
          <w:rFonts w:ascii="Times New Roman" w:eastAsia="Times New Roman" w:hAnsi="Times New Roman" w:cs="Times New Roman"/>
          <w:color w:val="333333"/>
          <w:sz w:val="24"/>
          <w:szCs w:val="24"/>
          <w:lang w:eastAsia="ru-RU"/>
        </w:rPr>
        <w:t>2. Пункт 2 </w:t>
      </w:r>
      <w:hyperlink r:id="rId117" w:tgtFrame="_blank" w:history="1">
        <w:r w:rsidRPr="00971E5F">
          <w:rPr>
            <w:rFonts w:ascii="Times New Roman" w:eastAsia="Times New Roman" w:hAnsi="Times New Roman" w:cs="Times New Roman"/>
            <w:color w:val="000099"/>
            <w:sz w:val="24"/>
            <w:szCs w:val="24"/>
            <w:u w:val="single"/>
            <w:lang w:eastAsia="ru-RU"/>
          </w:rPr>
          <w:t>постанови Кабінету Міністрів України від 12 листопада 2008 р. № 1015 “Про внесення змін до постанов Кабінету Міністрів України від 9 жовтня 2006 р. № 1404 та від 29 листопада 2006 р. № 1652”</w:t>
        </w:r>
      </w:hyperlink>
      <w:r w:rsidRPr="00971E5F">
        <w:rPr>
          <w:rFonts w:ascii="Times New Roman" w:eastAsia="Times New Roman" w:hAnsi="Times New Roman" w:cs="Times New Roman"/>
          <w:color w:val="333333"/>
          <w:sz w:val="24"/>
          <w:szCs w:val="24"/>
          <w:lang w:eastAsia="ru-RU"/>
        </w:rPr>
        <w:t> (Офіційний вісник України, 2008 р., № 90, ст. 3004).</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4" w:name="n218"/>
      <w:bookmarkEnd w:id="314"/>
      <w:r w:rsidRPr="00971E5F">
        <w:rPr>
          <w:rFonts w:ascii="Times New Roman" w:eastAsia="Times New Roman" w:hAnsi="Times New Roman" w:cs="Times New Roman"/>
          <w:color w:val="333333"/>
          <w:sz w:val="24"/>
          <w:szCs w:val="24"/>
          <w:lang w:eastAsia="ru-RU"/>
        </w:rPr>
        <w:t>3. </w:t>
      </w:r>
      <w:hyperlink r:id="rId118" w:tgtFrame="_blank" w:history="1">
        <w:r w:rsidRPr="00971E5F">
          <w:rPr>
            <w:rFonts w:ascii="Times New Roman" w:eastAsia="Times New Roman" w:hAnsi="Times New Roman" w:cs="Times New Roman"/>
            <w:color w:val="000099"/>
            <w:sz w:val="24"/>
            <w:szCs w:val="24"/>
            <w:u w:val="single"/>
            <w:lang w:eastAsia="ru-RU"/>
          </w:rPr>
          <w:t>Постанова Кабінету Міністрів України від 8 квітня 2009 р. № 318 “Про внесення змін до Порядку забезпечення окремих категорій населення технічними та іншими засобами реабілітації і формування відповідного державного замовлення”</w:t>
        </w:r>
      </w:hyperlink>
      <w:r w:rsidRPr="00971E5F">
        <w:rPr>
          <w:rFonts w:ascii="Times New Roman" w:eastAsia="Times New Roman" w:hAnsi="Times New Roman" w:cs="Times New Roman"/>
          <w:color w:val="333333"/>
          <w:sz w:val="24"/>
          <w:szCs w:val="24"/>
          <w:lang w:eastAsia="ru-RU"/>
        </w:rPr>
        <w:t> (Офіційний вісник України, 2009 р., № 26, ст. 868).</w:t>
      </w:r>
    </w:p>
    <w:p w:rsidR="00971E5F" w:rsidRPr="00971E5F" w:rsidRDefault="00971E5F" w:rsidP="00971E5F">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5" w:name="n219"/>
      <w:bookmarkEnd w:id="315"/>
      <w:r w:rsidRPr="00971E5F">
        <w:rPr>
          <w:rFonts w:ascii="Times New Roman" w:eastAsia="Times New Roman" w:hAnsi="Times New Roman" w:cs="Times New Roman"/>
          <w:color w:val="333333"/>
          <w:sz w:val="24"/>
          <w:szCs w:val="24"/>
          <w:lang w:eastAsia="ru-RU"/>
        </w:rPr>
        <w:t>4. </w:t>
      </w:r>
      <w:hyperlink r:id="rId119" w:anchor="n109" w:tgtFrame="_blank" w:history="1">
        <w:r w:rsidRPr="00971E5F">
          <w:rPr>
            <w:rFonts w:ascii="Times New Roman" w:eastAsia="Times New Roman" w:hAnsi="Times New Roman" w:cs="Times New Roman"/>
            <w:color w:val="0000FF"/>
            <w:sz w:val="24"/>
            <w:szCs w:val="24"/>
            <w:u w:val="single"/>
            <w:lang w:eastAsia="ru-RU"/>
          </w:rPr>
          <w:t>Пункт 40 змін, що вносяться до актів Кабінету Міністрів України</w:t>
        </w:r>
      </w:hyperlink>
      <w:r w:rsidRPr="00971E5F">
        <w:rPr>
          <w:rFonts w:ascii="Times New Roman" w:eastAsia="Times New Roman" w:hAnsi="Times New Roman" w:cs="Times New Roman"/>
          <w:color w:val="333333"/>
          <w:sz w:val="24"/>
          <w:szCs w:val="24"/>
          <w:lang w:eastAsia="ru-RU"/>
        </w:rPr>
        <w:t>, затверджених постановою Кабінету Міністрів України від 25 січня 2012 р. № 35 (Офіційний вісник України, 2012 р., № 7, ст. 249).</w:t>
      </w:r>
    </w:p>
    <w:p w:rsidR="00C161F1" w:rsidRDefault="00C161F1">
      <w:bookmarkStart w:id="316" w:name="_GoBack"/>
      <w:bookmarkEnd w:id="316"/>
    </w:p>
    <w:sectPr w:rsidR="00C16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5F"/>
    <w:rsid w:val="00971E5F"/>
    <w:rsid w:val="00C1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1E5F"/>
  </w:style>
  <w:style w:type="character" w:customStyle="1" w:styleId="rvts64">
    <w:name w:val="rvts64"/>
    <w:basedOn w:val="a0"/>
    <w:rsid w:val="00971E5F"/>
  </w:style>
  <w:style w:type="character" w:customStyle="1" w:styleId="rvts9">
    <w:name w:val="rvts9"/>
    <w:basedOn w:val="a0"/>
    <w:rsid w:val="00971E5F"/>
  </w:style>
  <w:style w:type="paragraph" w:customStyle="1" w:styleId="rvps6">
    <w:name w:val="rvps6"/>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71E5F"/>
    <w:rPr>
      <w:i/>
      <w:iCs/>
    </w:rPr>
  </w:style>
  <w:style w:type="paragraph" w:customStyle="1" w:styleId="rvps2">
    <w:name w:val="rvps2"/>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971E5F"/>
  </w:style>
  <w:style w:type="character" w:styleId="a4">
    <w:name w:val="Hyperlink"/>
    <w:basedOn w:val="a0"/>
    <w:uiPriority w:val="99"/>
    <w:semiHidden/>
    <w:unhideWhenUsed/>
    <w:rsid w:val="00971E5F"/>
    <w:rPr>
      <w:color w:val="0000FF"/>
      <w:u w:val="single"/>
    </w:rPr>
  </w:style>
  <w:style w:type="character" w:styleId="a5">
    <w:name w:val="FollowedHyperlink"/>
    <w:basedOn w:val="a0"/>
    <w:uiPriority w:val="99"/>
    <w:semiHidden/>
    <w:unhideWhenUsed/>
    <w:rsid w:val="00971E5F"/>
    <w:rPr>
      <w:color w:val="800080"/>
      <w:u w:val="single"/>
    </w:rPr>
  </w:style>
  <w:style w:type="paragraph" w:customStyle="1" w:styleId="rvps18">
    <w:name w:val="rvps18"/>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71E5F"/>
  </w:style>
  <w:style w:type="character" w:customStyle="1" w:styleId="rvts11">
    <w:name w:val="rvts11"/>
    <w:basedOn w:val="a0"/>
    <w:rsid w:val="00971E5F"/>
  </w:style>
  <w:style w:type="paragraph" w:customStyle="1" w:styleId="rvps4">
    <w:name w:val="rvps4"/>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71E5F"/>
  </w:style>
  <w:style w:type="paragraph" w:customStyle="1" w:styleId="rvps15">
    <w:name w:val="rvps15"/>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71E5F"/>
  </w:style>
  <w:style w:type="character" w:customStyle="1" w:styleId="rvts82">
    <w:name w:val="rvts82"/>
    <w:basedOn w:val="a0"/>
    <w:rsid w:val="00971E5F"/>
  </w:style>
  <w:style w:type="paragraph" w:styleId="a7">
    <w:name w:val="Balloon Text"/>
    <w:basedOn w:val="a"/>
    <w:link w:val="a8"/>
    <w:uiPriority w:val="99"/>
    <w:semiHidden/>
    <w:unhideWhenUsed/>
    <w:rsid w:val="00971E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71E5F"/>
  </w:style>
  <w:style w:type="character" w:customStyle="1" w:styleId="rvts64">
    <w:name w:val="rvts64"/>
    <w:basedOn w:val="a0"/>
    <w:rsid w:val="00971E5F"/>
  </w:style>
  <w:style w:type="character" w:customStyle="1" w:styleId="rvts9">
    <w:name w:val="rvts9"/>
    <w:basedOn w:val="a0"/>
    <w:rsid w:val="00971E5F"/>
  </w:style>
  <w:style w:type="paragraph" w:customStyle="1" w:styleId="rvps6">
    <w:name w:val="rvps6"/>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71E5F"/>
    <w:rPr>
      <w:i/>
      <w:iCs/>
    </w:rPr>
  </w:style>
  <w:style w:type="paragraph" w:customStyle="1" w:styleId="rvps2">
    <w:name w:val="rvps2"/>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971E5F"/>
  </w:style>
  <w:style w:type="character" w:styleId="a4">
    <w:name w:val="Hyperlink"/>
    <w:basedOn w:val="a0"/>
    <w:uiPriority w:val="99"/>
    <w:semiHidden/>
    <w:unhideWhenUsed/>
    <w:rsid w:val="00971E5F"/>
    <w:rPr>
      <w:color w:val="0000FF"/>
      <w:u w:val="single"/>
    </w:rPr>
  </w:style>
  <w:style w:type="character" w:styleId="a5">
    <w:name w:val="FollowedHyperlink"/>
    <w:basedOn w:val="a0"/>
    <w:uiPriority w:val="99"/>
    <w:semiHidden/>
    <w:unhideWhenUsed/>
    <w:rsid w:val="00971E5F"/>
    <w:rPr>
      <w:color w:val="800080"/>
      <w:u w:val="single"/>
    </w:rPr>
  </w:style>
  <w:style w:type="paragraph" w:customStyle="1" w:styleId="rvps18">
    <w:name w:val="rvps18"/>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971E5F"/>
  </w:style>
  <w:style w:type="character" w:customStyle="1" w:styleId="rvts11">
    <w:name w:val="rvts11"/>
    <w:basedOn w:val="a0"/>
    <w:rsid w:val="00971E5F"/>
  </w:style>
  <w:style w:type="paragraph" w:customStyle="1" w:styleId="rvps4">
    <w:name w:val="rvps4"/>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971E5F"/>
  </w:style>
  <w:style w:type="paragraph" w:customStyle="1" w:styleId="rvps15">
    <w:name w:val="rvps15"/>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8">
    <w:name w:val="rvps8"/>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971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71E5F"/>
  </w:style>
  <w:style w:type="character" w:customStyle="1" w:styleId="rvts82">
    <w:name w:val="rvts82"/>
    <w:basedOn w:val="a0"/>
    <w:rsid w:val="00971E5F"/>
  </w:style>
  <w:style w:type="paragraph" w:styleId="a7">
    <w:name w:val="Balloon Text"/>
    <w:basedOn w:val="a"/>
    <w:link w:val="a8"/>
    <w:uiPriority w:val="99"/>
    <w:semiHidden/>
    <w:unhideWhenUsed/>
    <w:rsid w:val="00971E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49535">
      <w:bodyDiv w:val="1"/>
      <w:marLeft w:val="0"/>
      <w:marRight w:val="0"/>
      <w:marTop w:val="0"/>
      <w:marBottom w:val="0"/>
      <w:divBdr>
        <w:top w:val="none" w:sz="0" w:space="0" w:color="auto"/>
        <w:left w:val="none" w:sz="0" w:space="0" w:color="auto"/>
        <w:bottom w:val="none" w:sz="0" w:space="0" w:color="auto"/>
        <w:right w:val="none" w:sz="0" w:space="0" w:color="auto"/>
      </w:divBdr>
      <w:divsChild>
        <w:div w:id="1969041285">
          <w:marLeft w:val="0"/>
          <w:marRight w:val="0"/>
          <w:marTop w:val="0"/>
          <w:marBottom w:val="150"/>
          <w:divBdr>
            <w:top w:val="none" w:sz="0" w:space="0" w:color="auto"/>
            <w:left w:val="none" w:sz="0" w:space="0" w:color="auto"/>
            <w:bottom w:val="none" w:sz="0" w:space="0" w:color="auto"/>
            <w:right w:val="none" w:sz="0" w:space="0" w:color="auto"/>
          </w:divBdr>
        </w:div>
        <w:div w:id="1644234647">
          <w:marLeft w:val="0"/>
          <w:marRight w:val="0"/>
          <w:marTop w:val="0"/>
          <w:marBottom w:val="150"/>
          <w:divBdr>
            <w:top w:val="none" w:sz="0" w:space="0" w:color="auto"/>
            <w:left w:val="none" w:sz="0" w:space="0" w:color="auto"/>
            <w:bottom w:val="none" w:sz="0" w:space="0" w:color="auto"/>
            <w:right w:val="none" w:sz="0" w:space="0" w:color="auto"/>
          </w:divBdr>
        </w:div>
        <w:div w:id="1663317797">
          <w:marLeft w:val="0"/>
          <w:marRight w:val="0"/>
          <w:marTop w:val="0"/>
          <w:marBottom w:val="150"/>
          <w:divBdr>
            <w:top w:val="none" w:sz="0" w:space="0" w:color="auto"/>
            <w:left w:val="none" w:sz="0" w:space="0" w:color="auto"/>
            <w:bottom w:val="none" w:sz="0" w:space="0" w:color="auto"/>
            <w:right w:val="none" w:sz="0" w:space="0" w:color="auto"/>
          </w:divBdr>
        </w:div>
        <w:div w:id="431047667">
          <w:marLeft w:val="0"/>
          <w:marRight w:val="0"/>
          <w:marTop w:val="0"/>
          <w:marBottom w:val="150"/>
          <w:divBdr>
            <w:top w:val="none" w:sz="0" w:space="0" w:color="auto"/>
            <w:left w:val="none" w:sz="0" w:space="0" w:color="auto"/>
            <w:bottom w:val="none" w:sz="0" w:space="0" w:color="auto"/>
            <w:right w:val="none" w:sz="0" w:space="0" w:color="auto"/>
          </w:divBdr>
        </w:div>
        <w:div w:id="979925195">
          <w:marLeft w:val="0"/>
          <w:marRight w:val="0"/>
          <w:marTop w:val="0"/>
          <w:marBottom w:val="150"/>
          <w:divBdr>
            <w:top w:val="none" w:sz="0" w:space="0" w:color="auto"/>
            <w:left w:val="none" w:sz="0" w:space="0" w:color="auto"/>
            <w:bottom w:val="none" w:sz="0" w:space="0" w:color="auto"/>
            <w:right w:val="none" w:sz="0" w:space="0" w:color="auto"/>
          </w:divBdr>
        </w:div>
        <w:div w:id="1149327962">
          <w:marLeft w:val="0"/>
          <w:marRight w:val="0"/>
          <w:marTop w:val="150"/>
          <w:marBottom w:val="150"/>
          <w:divBdr>
            <w:top w:val="none" w:sz="0" w:space="0" w:color="auto"/>
            <w:left w:val="none" w:sz="0" w:space="0" w:color="auto"/>
            <w:bottom w:val="none" w:sz="0" w:space="0" w:color="auto"/>
            <w:right w:val="none" w:sz="0" w:space="0" w:color="auto"/>
          </w:divBdr>
        </w:div>
        <w:div w:id="119616393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454-2022-%D0%BF" TargetMode="External"/><Relationship Id="rId117" Type="http://schemas.openxmlformats.org/officeDocument/2006/relationships/hyperlink" Target="https://zakon.rada.gov.ua/laws/show/1015-2008-%D0%BF" TargetMode="External"/><Relationship Id="rId21" Type="http://schemas.openxmlformats.org/officeDocument/2006/relationships/hyperlink" Target="https://zakon.rada.gov.ua/laws/show/454-2022-%D0%BF" TargetMode="External"/><Relationship Id="rId42" Type="http://schemas.openxmlformats.org/officeDocument/2006/relationships/hyperlink" Target="https://zakon.rada.gov.ua/laws/show/2961-15" TargetMode="External"/><Relationship Id="rId47" Type="http://schemas.openxmlformats.org/officeDocument/2006/relationships/hyperlink" Target="https://zakon.rada.gov.ua/laws/show/321-2012-%D0%BF" TargetMode="External"/><Relationship Id="rId63" Type="http://schemas.openxmlformats.org/officeDocument/2006/relationships/hyperlink" Target="https://zakon.rada.gov.ua/laws/show/321-2012-%D0%BF" TargetMode="External"/><Relationship Id="rId68" Type="http://schemas.openxmlformats.org/officeDocument/2006/relationships/hyperlink" Target="https://zakon.rada.gov.ua/laws/show/2155-19" TargetMode="External"/><Relationship Id="rId84" Type="http://schemas.openxmlformats.org/officeDocument/2006/relationships/hyperlink" Target="https://zakon.rada.gov.ua/laws/show/321-2012-%D0%BF" TargetMode="External"/><Relationship Id="rId89" Type="http://schemas.openxmlformats.org/officeDocument/2006/relationships/hyperlink" Target="https://zakon.rada.gov.ua/laws/show/321-2012-%D0%BF" TargetMode="External"/><Relationship Id="rId112" Type="http://schemas.openxmlformats.org/officeDocument/2006/relationships/hyperlink" Target="https://zakon.rada.gov.ua/laws/show/991-2021-%D0%BF" TargetMode="External"/><Relationship Id="rId16" Type="http://schemas.openxmlformats.org/officeDocument/2006/relationships/hyperlink" Target="https://zakon.rada.gov.ua/laws/show/238-2018-%D0%BF" TargetMode="External"/><Relationship Id="rId107" Type="http://schemas.openxmlformats.org/officeDocument/2006/relationships/hyperlink" Target="https://zakon.rada.gov.ua/laws/show/374-2014-%D0%BF" TargetMode="External"/><Relationship Id="rId11" Type="http://schemas.openxmlformats.org/officeDocument/2006/relationships/hyperlink" Target="https://zakon.rada.gov.ua/laws/show/306-2014-%D0%BF" TargetMode="External"/><Relationship Id="rId32" Type="http://schemas.openxmlformats.org/officeDocument/2006/relationships/hyperlink" Target="https://zakon.rada.gov.ua/laws/show/321-2012-%D0%BF" TargetMode="External"/><Relationship Id="rId37" Type="http://schemas.openxmlformats.org/officeDocument/2006/relationships/hyperlink" Target="https://zakon.rada.gov.ua/laws/show/321-2012-%D0%BF" TargetMode="External"/><Relationship Id="rId53" Type="http://schemas.openxmlformats.org/officeDocument/2006/relationships/hyperlink" Target="https://zakon.rada.gov.ua/laws/show/321-2012-%D0%BF" TargetMode="External"/><Relationship Id="rId58" Type="http://schemas.openxmlformats.org/officeDocument/2006/relationships/hyperlink" Target="https://zakon.rada.gov.ua/laws/show/321-2012-%D0%BF" TargetMode="External"/><Relationship Id="rId74" Type="http://schemas.openxmlformats.org/officeDocument/2006/relationships/hyperlink" Target="https://zakon.rada.gov.ua/laws/show/321-2012-%D0%BF" TargetMode="External"/><Relationship Id="rId79" Type="http://schemas.openxmlformats.org/officeDocument/2006/relationships/hyperlink" Target="https://zakon.rada.gov.ua/laws/show/321-2012-%D0%BF" TargetMode="External"/><Relationship Id="rId102" Type="http://schemas.openxmlformats.org/officeDocument/2006/relationships/hyperlink" Target="https://zakon.rada.gov.ua/laws/show/1306-2023-%D0%BF" TargetMode="External"/><Relationship Id="rId5" Type="http://schemas.openxmlformats.org/officeDocument/2006/relationships/image" Target="media/image1.gif"/><Relationship Id="rId61" Type="http://schemas.openxmlformats.org/officeDocument/2006/relationships/hyperlink" Target="https://zakon.rada.gov.ua/laws/show/321-2012-%D0%BF" TargetMode="External"/><Relationship Id="rId82" Type="http://schemas.openxmlformats.org/officeDocument/2006/relationships/hyperlink" Target="https://zakon.rada.gov.ua/laws/show/321-2012-%D0%BF" TargetMode="External"/><Relationship Id="rId90" Type="http://schemas.openxmlformats.org/officeDocument/2006/relationships/hyperlink" Target="https://zakon.rada.gov.ua/laws/show/321-2012-%D0%BF" TargetMode="External"/><Relationship Id="rId95" Type="http://schemas.openxmlformats.org/officeDocument/2006/relationships/hyperlink" Target="https://zakon.rada.gov.ua/laws/show/321-2012-%D0%BF" TargetMode="External"/><Relationship Id="rId19" Type="http://schemas.openxmlformats.org/officeDocument/2006/relationships/hyperlink" Target="https://zakon.rada.gov.ua/laws/show/559-2021-%D0%BF" TargetMode="External"/><Relationship Id="rId14" Type="http://schemas.openxmlformats.org/officeDocument/2006/relationships/hyperlink" Target="https://zakon.rada.gov.ua/laws/show/781-2016-%D0%BF" TargetMode="External"/><Relationship Id="rId22" Type="http://schemas.openxmlformats.org/officeDocument/2006/relationships/hyperlink" Target="https://zakon.rada.gov.ua/laws/show/1350-2022-%D0%BF" TargetMode="External"/><Relationship Id="rId27" Type="http://schemas.openxmlformats.org/officeDocument/2006/relationships/hyperlink" Target="https://zakon.rada.gov.ua/laws/show/454-2022-%D0%BF" TargetMode="External"/><Relationship Id="rId30" Type="http://schemas.openxmlformats.org/officeDocument/2006/relationships/hyperlink" Target="https://zakon.rada.gov.ua/laws/show/238-2018-%D0%BF" TargetMode="External"/><Relationship Id="rId35" Type="http://schemas.openxmlformats.org/officeDocument/2006/relationships/hyperlink" Target="https://zakon.rada.gov.ua/laws/show/321-2012-%D0%BF" TargetMode="External"/><Relationship Id="rId43" Type="http://schemas.openxmlformats.org/officeDocument/2006/relationships/hyperlink" Target="https://zakon.rada.gov.ua/laws/show/1053-20" TargetMode="External"/><Relationship Id="rId48" Type="http://schemas.openxmlformats.org/officeDocument/2006/relationships/hyperlink" Target="https://zakon.rada.gov.ua/laws/show/321-2012-%D0%BF" TargetMode="External"/><Relationship Id="rId56" Type="http://schemas.openxmlformats.org/officeDocument/2006/relationships/hyperlink" Target="https://zakon.rada.gov.ua/laws/show/753-2013-%D0%BF" TargetMode="External"/><Relationship Id="rId64" Type="http://schemas.openxmlformats.org/officeDocument/2006/relationships/hyperlink" Target="https://zakon.rada.gov.ua/laws/show/321-2012-%D0%BF" TargetMode="External"/><Relationship Id="rId69" Type="http://schemas.openxmlformats.org/officeDocument/2006/relationships/hyperlink" Target="https://zakon.rada.gov.ua/laws/show/321-2012-%D0%BF" TargetMode="External"/><Relationship Id="rId77" Type="http://schemas.openxmlformats.org/officeDocument/2006/relationships/hyperlink" Target="https://zakon.rada.gov.ua/laws/show/321-2012-%D0%BF" TargetMode="External"/><Relationship Id="rId100" Type="http://schemas.openxmlformats.org/officeDocument/2006/relationships/hyperlink" Target="https://zakon.rada.gov.ua/laws/show/362-2021-%D0%BF" TargetMode="External"/><Relationship Id="rId105" Type="http://schemas.openxmlformats.org/officeDocument/2006/relationships/hyperlink" Target="https://zakon.rada.gov.ua/laws/show/321-2012-%D0%BF/paran895" TargetMode="External"/><Relationship Id="rId113" Type="http://schemas.openxmlformats.org/officeDocument/2006/relationships/hyperlink" Target="https://zakon.rada.gov.ua/laws/show/454-2022-%D0%BF" TargetMode="External"/><Relationship Id="rId118" Type="http://schemas.openxmlformats.org/officeDocument/2006/relationships/hyperlink" Target="https://zakon.rada.gov.ua/laws/show/318-2009-%D0%BF" TargetMode="External"/><Relationship Id="rId8" Type="http://schemas.openxmlformats.org/officeDocument/2006/relationships/hyperlink" Target="https://zakon.rada.gov.ua/laws/show/362-2021-%D0%BF" TargetMode="External"/><Relationship Id="rId51" Type="http://schemas.openxmlformats.org/officeDocument/2006/relationships/hyperlink" Target="https://zakon.rada.gov.ua/laws/show/753-2013-%D0%BF" TargetMode="External"/><Relationship Id="rId72" Type="http://schemas.openxmlformats.org/officeDocument/2006/relationships/hyperlink" Target="https://zakon.rada.gov.ua/laws/show/321-2012-%D0%BF" TargetMode="External"/><Relationship Id="rId80" Type="http://schemas.openxmlformats.org/officeDocument/2006/relationships/hyperlink" Target="https://zakon.rada.gov.ua/laws/show/321-2012-%D0%BF" TargetMode="External"/><Relationship Id="rId85" Type="http://schemas.openxmlformats.org/officeDocument/2006/relationships/hyperlink" Target="https://zakon.rada.gov.ua/laws/show/321-2012-%D0%BF" TargetMode="External"/><Relationship Id="rId93" Type="http://schemas.openxmlformats.org/officeDocument/2006/relationships/hyperlink" Target="https://zakon.rada.gov.ua/laws/show/321-2012-%D0%BF" TargetMode="External"/><Relationship Id="rId98" Type="http://schemas.openxmlformats.org/officeDocument/2006/relationships/hyperlink" Target="https://zakon.rada.gov.ua/laws/show/321-2012-%D0%BF" TargetMode="External"/><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374-2014-%D0%BF" TargetMode="External"/><Relationship Id="rId17" Type="http://schemas.openxmlformats.org/officeDocument/2006/relationships/hyperlink" Target="https://zakon.rada.gov.ua/laws/show/806-2019-%D0%BF" TargetMode="External"/><Relationship Id="rId25" Type="http://schemas.openxmlformats.org/officeDocument/2006/relationships/hyperlink" Target="https://zakon.rada.gov.ua/laws/show/806-2019-%D0%BF" TargetMode="External"/><Relationship Id="rId33" Type="http://schemas.openxmlformats.org/officeDocument/2006/relationships/hyperlink" Target="https://zakon.rada.gov.ua/laws/show/1306-2023-%D0%BF" TargetMode="External"/><Relationship Id="rId38" Type="http://schemas.openxmlformats.org/officeDocument/2006/relationships/hyperlink" Target="https://zakon.rada.gov.ua/laws/show/875-12" TargetMode="External"/><Relationship Id="rId46" Type="http://schemas.openxmlformats.org/officeDocument/2006/relationships/hyperlink" Target="https://zakon.rada.gov.ua/laws/show/321-2012-%D0%BF" TargetMode="External"/><Relationship Id="rId59" Type="http://schemas.openxmlformats.org/officeDocument/2006/relationships/hyperlink" Target="https://zakon.rada.gov.ua/laws/show/753-2013-%D0%BF" TargetMode="External"/><Relationship Id="rId67" Type="http://schemas.openxmlformats.org/officeDocument/2006/relationships/hyperlink" Target="https://zakon.rada.gov.ua/laws/show/321-2012-%D0%BF" TargetMode="External"/><Relationship Id="rId103" Type="http://schemas.openxmlformats.org/officeDocument/2006/relationships/hyperlink" Target="https://zakon.rada.gov.ua/laws/show/1306-2023-%D0%BF" TargetMode="External"/><Relationship Id="rId108" Type="http://schemas.openxmlformats.org/officeDocument/2006/relationships/hyperlink" Target="https://zakon.rada.gov.ua/laws/show/781-2016-%D0%BF" TargetMode="External"/><Relationship Id="rId116" Type="http://schemas.openxmlformats.org/officeDocument/2006/relationships/hyperlink" Target="https://zakon.rada.gov.ua/laws/show/1652-2006-%D0%BF" TargetMode="External"/><Relationship Id="rId20" Type="http://schemas.openxmlformats.org/officeDocument/2006/relationships/hyperlink" Target="https://zakon.rada.gov.ua/laws/show/991-2021-%D0%BF" TargetMode="External"/><Relationship Id="rId41" Type="http://schemas.openxmlformats.org/officeDocument/2006/relationships/hyperlink" Target="https://zakon.rada.gov.ua/laws/show/203/98-%D0%B2%D1%80" TargetMode="External"/><Relationship Id="rId54" Type="http://schemas.openxmlformats.org/officeDocument/2006/relationships/hyperlink" Target="https://zakon.rada.gov.ua/laws/show/v0159731-19" TargetMode="External"/><Relationship Id="rId62" Type="http://schemas.openxmlformats.org/officeDocument/2006/relationships/hyperlink" Target="https://zakon.rada.gov.ua/laws/show/321-2012-%D0%BF" TargetMode="External"/><Relationship Id="rId70" Type="http://schemas.openxmlformats.org/officeDocument/2006/relationships/hyperlink" Target="https://zakon.rada.gov.ua/laws/show/321-2012-%D0%BF" TargetMode="External"/><Relationship Id="rId75" Type="http://schemas.openxmlformats.org/officeDocument/2006/relationships/hyperlink" Target="https://zakon.rada.gov.ua/laws/show/321-2012-%D0%BF" TargetMode="External"/><Relationship Id="rId83" Type="http://schemas.openxmlformats.org/officeDocument/2006/relationships/hyperlink" Target="https://zakon.rada.gov.ua/laws/show/321-2012-%D0%BF" TargetMode="External"/><Relationship Id="rId88" Type="http://schemas.openxmlformats.org/officeDocument/2006/relationships/hyperlink" Target="https://zakon.rada.gov.ua/laws/show/321-2012-%D0%BF" TargetMode="External"/><Relationship Id="rId91" Type="http://schemas.openxmlformats.org/officeDocument/2006/relationships/hyperlink" Target="https://zakon.rada.gov.ua/laws/show/321-2012-%D0%BF" TargetMode="External"/><Relationship Id="rId96" Type="http://schemas.openxmlformats.org/officeDocument/2006/relationships/hyperlink" Target="https://zakon.rada.gov.ua/laws/show/321-2012-%D0%BF" TargetMode="External"/><Relationship Id="rId111" Type="http://schemas.openxmlformats.org/officeDocument/2006/relationships/hyperlink" Target="https://zakon.rada.gov.ua/laws/show/362-2021-%D0%BF" TargetMode="External"/><Relationship Id="rId1" Type="http://schemas.openxmlformats.org/officeDocument/2006/relationships/styles" Target="styles.xml"/><Relationship Id="rId6" Type="http://schemas.openxmlformats.org/officeDocument/2006/relationships/hyperlink" Target="https://zakon.rada.gov.ua/laws/show/238-2018-%D0%BF" TargetMode="External"/><Relationship Id="rId15" Type="http://schemas.openxmlformats.org/officeDocument/2006/relationships/hyperlink" Target="https://zakon.rada.gov.ua/laws/show/491-2017-%D0%BF" TargetMode="External"/><Relationship Id="rId23" Type="http://schemas.openxmlformats.org/officeDocument/2006/relationships/hyperlink" Target="https://zakon.rada.gov.ua/laws/show/1306-2023-%D0%BF" TargetMode="External"/><Relationship Id="rId28" Type="http://schemas.openxmlformats.org/officeDocument/2006/relationships/hyperlink" Target="https://zakon.rada.gov.ua/laws/show/1306-2023-%D0%BF" TargetMode="External"/><Relationship Id="rId36" Type="http://schemas.openxmlformats.org/officeDocument/2006/relationships/hyperlink" Target="https://zakon.rada.gov.ua/laws/show/321-2012-%D0%BF" TargetMode="External"/><Relationship Id="rId49" Type="http://schemas.openxmlformats.org/officeDocument/2006/relationships/hyperlink" Target="https://zakon.rada.gov.ua/laws/show/203/98-%D0%B2%D1%80" TargetMode="External"/><Relationship Id="rId57" Type="http://schemas.openxmlformats.org/officeDocument/2006/relationships/hyperlink" Target="https://zakon.rada.gov.ua/laws/show/753-2013-%D0%BF" TargetMode="External"/><Relationship Id="rId106" Type="http://schemas.openxmlformats.org/officeDocument/2006/relationships/hyperlink" Target="https://zakon.rada.gov.ua/laws/show/321-2012-%D0%BF" TargetMode="External"/><Relationship Id="rId114" Type="http://schemas.openxmlformats.org/officeDocument/2006/relationships/hyperlink" Target="https://zakon.rada.gov.ua/laws/show/1306-2023-%D0%BF" TargetMode="External"/><Relationship Id="rId119" Type="http://schemas.openxmlformats.org/officeDocument/2006/relationships/hyperlink" Target="https://zakon.rada.gov.ua/laws/show/35-2012-%D0%BF" TargetMode="External"/><Relationship Id="rId10" Type="http://schemas.openxmlformats.org/officeDocument/2006/relationships/hyperlink" Target="https://zakon.rada.gov.ua/laws/show/1085-2012-%D0%BF" TargetMode="External"/><Relationship Id="rId31" Type="http://schemas.openxmlformats.org/officeDocument/2006/relationships/hyperlink" Target="https://zakon.rada.gov.ua/laws/show/1057-2015-%D0%BF" TargetMode="External"/><Relationship Id="rId44" Type="http://schemas.openxmlformats.org/officeDocument/2006/relationships/hyperlink" Target="https://zakon.rada.gov.ua/laws/show/3721-12" TargetMode="External"/><Relationship Id="rId52" Type="http://schemas.openxmlformats.org/officeDocument/2006/relationships/hyperlink" Target="https://zakon.rada.gov.ua/laws/show/321-2012-%D0%BF" TargetMode="External"/><Relationship Id="rId60" Type="http://schemas.openxmlformats.org/officeDocument/2006/relationships/hyperlink" Target="https://zakon.rada.gov.ua/laws/show/321-2012-%D0%BF" TargetMode="External"/><Relationship Id="rId65" Type="http://schemas.openxmlformats.org/officeDocument/2006/relationships/hyperlink" Target="https://zakon.rada.gov.ua/laws/show/3551-12" TargetMode="External"/><Relationship Id="rId73" Type="http://schemas.openxmlformats.org/officeDocument/2006/relationships/hyperlink" Target="https://zakon.rada.gov.ua/laws/show/321-2012-%D0%BF" TargetMode="External"/><Relationship Id="rId78" Type="http://schemas.openxmlformats.org/officeDocument/2006/relationships/hyperlink" Target="https://zakon.rada.gov.ua/laws/show/321-2012-%D0%BF" TargetMode="External"/><Relationship Id="rId81" Type="http://schemas.openxmlformats.org/officeDocument/2006/relationships/hyperlink" Target="https://zakon.rada.gov.ua/laws/show/321-2012-%D0%BF" TargetMode="External"/><Relationship Id="rId86" Type="http://schemas.openxmlformats.org/officeDocument/2006/relationships/hyperlink" Target="https://zakon.rada.gov.ua/laws/show/321-2012-%D0%BF" TargetMode="External"/><Relationship Id="rId94" Type="http://schemas.openxmlformats.org/officeDocument/2006/relationships/hyperlink" Target="https://zakon.rada.gov.ua/laws/show/321-2012-%D0%BF" TargetMode="External"/><Relationship Id="rId99" Type="http://schemas.openxmlformats.org/officeDocument/2006/relationships/hyperlink" Target="https://zakon.rada.gov.ua/laws/show/238-2018-%D0%BF" TargetMode="External"/><Relationship Id="rId101" Type="http://schemas.openxmlformats.org/officeDocument/2006/relationships/hyperlink" Target="https://zakon.rada.gov.ua/laws/show/1306-2023-%D0%BF" TargetMode="External"/><Relationship Id="rId4" Type="http://schemas.openxmlformats.org/officeDocument/2006/relationships/webSettings" Target="webSettings.xml"/><Relationship Id="rId9" Type="http://schemas.openxmlformats.org/officeDocument/2006/relationships/hyperlink" Target="https://zakon.rada.gov.ua/laws/show/454-2022-%D0%BF" TargetMode="External"/><Relationship Id="rId13" Type="http://schemas.openxmlformats.org/officeDocument/2006/relationships/hyperlink" Target="https://zakon.rada.gov.ua/laws/show/1057-2015-%D0%BF" TargetMode="External"/><Relationship Id="rId18" Type="http://schemas.openxmlformats.org/officeDocument/2006/relationships/hyperlink" Target="https://zakon.rada.gov.ua/laws/show/362-2021-%D0%BF" TargetMode="External"/><Relationship Id="rId39" Type="http://schemas.openxmlformats.org/officeDocument/2006/relationships/hyperlink" Target="https://zakon.rada.gov.ua/laws/show/2402-14" TargetMode="External"/><Relationship Id="rId109" Type="http://schemas.openxmlformats.org/officeDocument/2006/relationships/hyperlink" Target="https://zakon.rada.gov.ua/laws/show/238-2018-%D0%BF" TargetMode="External"/><Relationship Id="rId34" Type="http://schemas.openxmlformats.org/officeDocument/2006/relationships/hyperlink" Target="https://zakon.rada.gov.ua/laws/show/203/98-%D0%B2%D1%80" TargetMode="External"/><Relationship Id="rId50" Type="http://schemas.openxmlformats.org/officeDocument/2006/relationships/hyperlink" Target="https://zakon.rada.gov.ua/laws/show/753-2013-%D0%BF" TargetMode="External"/><Relationship Id="rId55" Type="http://schemas.openxmlformats.org/officeDocument/2006/relationships/hyperlink" Target="https://zakon.rada.gov.ua/laws/show/753-2013-%D0%BF" TargetMode="External"/><Relationship Id="rId76" Type="http://schemas.openxmlformats.org/officeDocument/2006/relationships/hyperlink" Target="https://zakon.rada.gov.ua/laws/show/321-2012-%D0%BF" TargetMode="External"/><Relationship Id="rId97" Type="http://schemas.openxmlformats.org/officeDocument/2006/relationships/hyperlink" Target="https://zakon.rada.gov.ua/laws/show/2155-19" TargetMode="External"/><Relationship Id="rId104" Type="http://schemas.openxmlformats.org/officeDocument/2006/relationships/hyperlink" Target="https://zakon.rada.gov.ua/laws/show/321-2012-%D0%BF/paran895" TargetMode="External"/><Relationship Id="rId120" Type="http://schemas.openxmlformats.org/officeDocument/2006/relationships/fontTable" Target="fontTable.xml"/><Relationship Id="rId7" Type="http://schemas.openxmlformats.org/officeDocument/2006/relationships/hyperlink" Target="https://zakon.rada.gov.ua/laws/show/806-2019-%D0%BF" TargetMode="External"/><Relationship Id="rId71" Type="http://schemas.openxmlformats.org/officeDocument/2006/relationships/hyperlink" Target="https://zakon.rada.gov.ua/laws/show/321-2012-%D0%BF" TargetMode="External"/><Relationship Id="rId92" Type="http://schemas.openxmlformats.org/officeDocument/2006/relationships/hyperlink" Target="https://zakon.rada.gov.ua/laws/show/321-2012-%D0%BF" TargetMode="External"/><Relationship Id="rId2" Type="http://schemas.microsoft.com/office/2007/relationships/stylesWithEffects" Target="stylesWithEffects.xml"/><Relationship Id="rId29" Type="http://schemas.openxmlformats.org/officeDocument/2006/relationships/hyperlink" Target="https://zakon.rada.gov.ua/laws/show/362-2021-%D0%BF" TargetMode="External"/><Relationship Id="rId24" Type="http://schemas.openxmlformats.org/officeDocument/2006/relationships/hyperlink" Target="https://zakon.rada.gov.ua/laws/show/781-2016-%D0%BF" TargetMode="External"/><Relationship Id="rId40" Type="http://schemas.openxmlformats.org/officeDocument/2006/relationships/hyperlink" Target="https://zakon.rada.gov.ua/laws/show/3551-12" TargetMode="External"/><Relationship Id="rId45" Type="http://schemas.openxmlformats.org/officeDocument/2006/relationships/hyperlink" Target="https://zakon.rada.gov.ua/laws/show/2010-20" TargetMode="External"/><Relationship Id="rId66" Type="http://schemas.openxmlformats.org/officeDocument/2006/relationships/hyperlink" Target="https://zakon.rada.gov.ua/laws/show/321-2012-%D0%BF" TargetMode="External"/><Relationship Id="rId87" Type="http://schemas.openxmlformats.org/officeDocument/2006/relationships/hyperlink" Target="https://zakon.rada.gov.ua/laws/show/321-2012-%D0%BF" TargetMode="External"/><Relationship Id="rId110" Type="http://schemas.openxmlformats.org/officeDocument/2006/relationships/hyperlink" Target="https://zakon.rada.gov.ua/laws/show/806-2019-%D0%BF" TargetMode="External"/><Relationship Id="rId115" Type="http://schemas.openxmlformats.org/officeDocument/2006/relationships/hyperlink" Target="https://zakon.rada.gov.ua/laws/show/362-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15641</Words>
  <Characters>89160</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KubyshkoN</dc:creator>
  <cp:lastModifiedBy>KubyshkoN</cp:lastModifiedBy>
  <cp:revision>1</cp:revision>
  <dcterms:created xsi:type="dcterms:W3CDTF">2023-12-28T08:14:00Z</dcterms:created>
  <dcterms:modified xsi:type="dcterms:W3CDTF">2023-12-28T08:14:00Z</dcterms:modified>
</cp:coreProperties>
</file>