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39" w:rsidRPr="00675BFD" w:rsidRDefault="00675BFD" w:rsidP="005A207D">
      <w:pPr>
        <w:pBdr>
          <w:top w:val="nil"/>
          <w:left w:val="nil"/>
          <w:bottom w:val="nil"/>
          <w:right w:val="nil"/>
          <w:between w:val="nil"/>
        </w:pBdr>
        <w:tabs>
          <w:tab w:val="left" w:pos="9356"/>
        </w:tabs>
        <w:ind w:firstLine="720"/>
        <w:jc w:val="center"/>
        <w:rPr>
          <w:rFonts w:ascii="Times New Roman" w:eastAsia="Times New Roman" w:hAnsi="Times New Roman" w:cs="Times New Roman"/>
          <w:color w:val="000000"/>
          <w:sz w:val="28"/>
          <w:szCs w:val="28"/>
        </w:rPr>
      </w:pPr>
      <w:r w:rsidRPr="00675BFD">
        <w:rPr>
          <w:rFonts w:ascii="Times New Roman" w:eastAsia="Times New Roman" w:hAnsi="Times New Roman" w:cs="Times New Roman"/>
          <w:b/>
          <w:color w:val="000000"/>
          <w:sz w:val="28"/>
          <w:szCs w:val="28"/>
        </w:rPr>
        <w:t>Аналіз регуляторного впливу проект</w:t>
      </w:r>
      <w:r w:rsidR="000244E5">
        <w:rPr>
          <w:rFonts w:ascii="Times New Roman" w:eastAsia="Times New Roman" w:hAnsi="Times New Roman" w:cs="Times New Roman"/>
          <w:b/>
          <w:color w:val="000000"/>
          <w:sz w:val="28"/>
          <w:szCs w:val="28"/>
        </w:rPr>
        <w:t xml:space="preserve">у рішення </w:t>
      </w:r>
      <w:r w:rsidR="00045FBE">
        <w:rPr>
          <w:rFonts w:ascii="Times New Roman" w:eastAsia="Times New Roman" w:hAnsi="Times New Roman" w:cs="Times New Roman"/>
          <w:b/>
          <w:color w:val="000000"/>
          <w:sz w:val="28"/>
          <w:szCs w:val="28"/>
        </w:rPr>
        <w:t>Лебединської міської</w:t>
      </w:r>
      <w:r w:rsidRPr="00675BFD">
        <w:rPr>
          <w:rFonts w:ascii="Times New Roman" w:eastAsia="Times New Roman" w:hAnsi="Times New Roman" w:cs="Times New Roman"/>
          <w:b/>
          <w:color w:val="000000"/>
          <w:sz w:val="28"/>
          <w:szCs w:val="28"/>
        </w:rPr>
        <w:t xml:space="preserve">ради </w:t>
      </w:r>
      <w:r w:rsidR="00045FBE">
        <w:rPr>
          <w:rFonts w:ascii="Times New Roman" w:eastAsia="Times New Roman" w:hAnsi="Times New Roman" w:cs="Times New Roman"/>
          <w:b/>
          <w:color w:val="000000"/>
          <w:sz w:val="28"/>
          <w:szCs w:val="28"/>
        </w:rPr>
        <w:t>Сумс</w:t>
      </w:r>
      <w:r w:rsidRPr="00675BFD">
        <w:rPr>
          <w:rFonts w:ascii="Times New Roman" w:eastAsia="Times New Roman" w:hAnsi="Times New Roman" w:cs="Times New Roman"/>
          <w:b/>
          <w:color w:val="000000"/>
          <w:sz w:val="28"/>
          <w:szCs w:val="28"/>
        </w:rPr>
        <w:t>ької області «Про затвердження Правил благоустрою територі</w:t>
      </w:r>
      <w:r w:rsidR="000244E5">
        <w:rPr>
          <w:rFonts w:ascii="Times New Roman" w:eastAsia="Times New Roman" w:hAnsi="Times New Roman" w:cs="Times New Roman"/>
          <w:b/>
          <w:color w:val="000000"/>
          <w:sz w:val="28"/>
          <w:szCs w:val="28"/>
        </w:rPr>
        <w:t xml:space="preserve">ї </w:t>
      </w:r>
      <w:r w:rsidR="00045FBE">
        <w:rPr>
          <w:rFonts w:ascii="Times New Roman" w:eastAsia="Times New Roman" w:hAnsi="Times New Roman" w:cs="Times New Roman"/>
          <w:b/>
          <w:color w:val="000000"/>
          <w:sz w:val="28"/>
          <w:szCs w:val="28"/>
        </w:rPr>
        <w:t>міста Лебедина та населених пунктів Лебединської міської</w:t>
      </w:r>
      <w:r w:rsidRPr="00675BFD">
        <w:rPr>
          <w:rFonts w:ascii="Times New Roman" w:eastAsia="Times New Roman" w:hAnsi="Times New Roman" w:cs="Times New Roman"/>
          <w:b/>
          <w:color w:val="000000"/>
          <w:sz w:val="28"/>
          <w:szCs w:val="28"/>
        </w:rPr>
        <w:t xml:space="preserve"> територіальної громади»</w:t>
      </w:r>
    </w:p>
    <w:p w:rsidR="00307839" w:rsidRPr="00675BFD" w:rsidRDefault="00307839"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307839" w:rsidRPr="00045FBE" w:rsidRDefault="005D387B" w:rsidP="00675BFD">
      <w:pPr>
        <w:pBdr>
          <w:top w:val="nil"/>
          <w:left w:val="nil"/>
          <w:bottom w:val="nil"/>
          <w:right w:val="nil"/>
          <w:between w:val="nil"/>
        </w:pBdr>
        <w:ind w:firstLine="720"/>
        <w:jc w:val="both"/>
        <w:rPr>
          <w:rFonts w:ascii="Times New Roman" w:eastAsia="Times New Roman" w:hAnsi="Times New Roman" w:cs="Times New Roman"/>
          <w:color w:val="FF0000"/>
          <w:sz w:val="28"/>
          <w:szCs w:val="28"/>
        </w:rPr>
      </w:pPr>
      <w:r w:rsidRPr="00045FBE">
        <w:rPr>
          <w:rFonts w:ascii="Times New Roman" w:eastAsia="Times New Roman" w:hAnsi="Times New Roman" w:cs="Times New Roman"/>
          <w:b/>
          <w:color w:val="FF0000"/>
          <w:sz w:val="28"/>
          <w:szCs w:val="28"/>
        </w:rPr>
        <w:t xml:space="preserve">Оприлюднено: </w:t>
      </w:r>
      <w:r w:rsidR="00F74147">
        <w:rPr>
          <w:rFonts w:ascii="Times New Roman" w:eastAsia="Times New Roman" w:hAnsi="Times New Roman" w:cs="Times New Roman"/>
          <w:b/>
          <w:color w:val="FF0000"/>
          <w:sz w:val="28"/>
          <w:szCs w:val="28"/>
        </w:rPr>
        <w:t>24</w:t>
      </w:r>
      <w:r w:rsidR="00675BFD" w:rsidRPr="00045FBE">
        <w:rPr>
          <w:rFonts w:ascii="Times New Roman" w:eastAsia="Times New Roman" w:hAnsi="Times New Roman" w:cs="Times New Roman"/>
          <w:b/>
          <w:color w:val="FF0000"/>
          <w:sz w:val="28"/>
          <w:szCs w:val="28"/>
        </w:rPr>
        <w:t>.</w:t>
      </w:r>
      <w:r w:rsidR="00045FBE" w:rsidRPr="00045FBE">
        <w:rPr>
          <w:rFonts w:ascii="Times New Roman" w:eastAsia="Times New Roman" w:hAnsi="Times New Roman" w:cs="Times New Roman"/>
          <w:b/>
          <w:color w:val="FF0000"/>
          <w:sz w:val="28"/>
          <w:szCs w:val="28"/>
        </w:rPr>
        <w:t>0</w:t>
      </w:r>
      <w:r w:rsidR="00F74147">
        <w:rPr>
          <w:rFonts w:ascii="Times New Roman" w:eastAsia="Times New Roman" w:hAnsi="Times New Roman" w:cs="Times New Roman"/>
          <w:b/>
          <w:color w:val="FF0000"/>
          <w:sz w:val="28"/>
          <w:szCs w:val="28"/>
        </w:rPr>
        <w:t>3</w:t>
      </w:r>
      <w:r w:rsidRPr="00045FBE">
        <w:rPr>
          <w:rFonts w:ascii="Times New Roman" w:eastAsia="Times New Roman" w:hAnsi="Times New Roman" w:cs="Times New Roman"/>
          <w:b/>
          <w:color w:val="FF0000"/>
          <w:sz w:val="28"/>
          <w:szCs w:val="28"/>
        </w:rPr>
        <w:t>.</w:t>
      </w:r>
      <w:r w:rsidR="00C920D2" w:rsidRPr="00045FBE">
        <w:rPr>
          <w:rFonts w:ascii="Times New Roman" w:eastAsia="Times New Roman" w:hAnsi="Times New Roman" w:cs="Times New Roman"/>
          <w:b/>
          <w:color w:val="FF0000"/>
          <w:sz w:val="28"/>
          <w:szCs w:val="28"/>
        </w:rPr>
        <w:t>20</w:t>
      </w:r>
      <w:r w:rsidR="00045FBE" w:rsidRPr="00045FBE">
        <w:rPr>
          <w:rFonts w:ascii="Times New Roman" w:eastAsia="Times New Roman" w:hAnsi="Times New Roman" w:cs="Times New Roman"/>
          <w:b/>
          <w:color w:val="FF0000"/>
          <w:sz w:val="28"/>
          <w:szCs w:val="28"/>
        </w:rPr>
        <w:t>21</w:t>
      </w:r>
      <w:r w:rsidR="00C920D2" w:rsidRPr="00045FBE">
        <w:rPr>
          <w:rFonts w:ascii="Times New Roman" w:eastAsia="Times New Roman" w:hAnsi="Times New Roman" w:cs="Times New Roman"/>
          <w:b/>
          <w:color w:val="FF0000"/>
          <w:sz w:val="28"/>
          <w:szCs w:val="28"/>
        </w:rPr>
        <w:t xml:space="preserve"> р. о </w:t>
      </w:r>
      <w:r w:rsidR="00B97A96">
        <w:rPr>
          <w:rFonts w:ascii="Times New Roman" w:eastAsia="Times New Roman" w:hAnsi="Times New Roman" w:cs="Times New Roman"/>
          <w:b/>
          <w:color w:val="FF0000"/>
          <w:sz w:val="28"/>
          <w:szCs w:val="28"/>
          <w:lang w:val="en-US"/>
        </w:rPr>
        <w:t>15</w:t>
      </w:r>
      <w:r w:rsidR="00B97A96">
        <w:rPr>
          <w:rFonts w:ascii="Times New Roman" w:eastAsia="Times New Roman" w:hAnsi="Times New Roman" w:cs="Times New Roman"/>
          <w:b/>
          <w:color w:val="FF0000"/>
          <w:sz w:val="28"/>
          <w:szCs w:val="28"/>
        </w:rPr>
        <w:t>:</w:t>
      </w:r>
      <w:r w:rsidR="00B97A96">
        <w:rPr>
          <w:rFonts w:ascii="Times New Roman" w:eastAsia="Times New Roman" w:hAnsi="Times New Roman" w:cs="Times New Roman"/>
          <w:b/>
          <w:color w:val="FF0000"/>
          <w:sz w:val="28"/>
          <w:szCs w:val="28"/>
          <w:lang w:val="en-US"/>
        </w:rPr>
        <w:t>10</w:t>
      </w:r>
      <w:r w:rsidR="00675BFD" w:rsidRPr="00045FBE">
        <w:rPr>
          <w:rFonts w:ascii="Times New Roman" w:eastAsia="Times New Roman" w:hAnsi="Times New Roman" w:cs="Times New Roman"/>
          <w:b/>
          <w:color w:val="FF0000"/>
          <w:sz w:val="28"/>
          <w:szCs w:val="28"/>
        </w:rPr>
        <w:t xml:space="preserve"> годині</w:t>
      </w:r>
    </w:p>
    <w:p w:rsidR="00307839" w:rsidRPr="00675BFD" w:rsidRDefault="00307839"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b/>
          <w:color w:val="000000"/>
          <w:sz w:val="28"/>
          <w:szCs w:val="28"/>
        </w:rPr>
        <w:t xml:space="preserve">Назва регуляторного акту: </w:t>
      </w:r>
      <w:r w:rsidRPr="00675BFD">
        <w:rPr>
          <w:rFonts w:ascii="Times New Roman" w:eastAsia="Times New Roman" w:hAnsi="Times New Roman" w:cs="Times New Roman"/>
          <w:color w:val="000000"/>
          <w:sz w:val="28"/>
          <w:szCs w:val="28"/>
        </w:rPr>
        <w:t>проек</w:t>
      </w:r>
      <w:r w:rsidR="000244E5">
        <w:rPr>
          <w:rFonts w:ascii="Times New Roman" w:eastAsia="Times New Roman" w:hAnsi="Times New Roman" w:cs="Times New Roman"/>
          <w:color w:val="000000"/>
          <w:sz w:val="28"/>
          <w:szCs w:val="28"/>
        </w:rPr>
        <w:t xml:space="preserve">т рішення </w:t>
      </w:r>
      <w:r w:rsidR="00045FBE">
        <w:rPr>
          <w:rFonts w:ascii="Times New Roman" w:eastAsia="Times New Roman" w:hAnsi="Times New Roman" w:cs="Times New Roman"/>
          <w:color w:val="000000"/>
          <w:sz w:val="28"/>
          <w:szCs w:val="28"/>
        </w:rPr>
        <w:t>Лебедин</w:t>
      </w:r>
      <w:r w:rsidR="000244E5">
        <w:rPr>
          <w:rFonts w:ascii="Times New Roman" w:eastAsia="Times New Roman" w:hAnsi="Times New Roman" w:cs="Times New Roman"/>
          <w:color w:val="000000"/>
          <w:sz w:val="28"/>
          <w:szCs w:val="28"/>
        </w:rPr>
        <w:t xml:space="preserve">ської </w:t>
      </w:r>
      <w:r w:rsidR="00045FBE">
        <w:rPr>
          <w:rFonts w:ascii="Times New Roman" w:eastAsia="Times New Roman" w:hAnsi="Times New Roman" w:cs="Times New Roman"/>
          <w:color w:val="000000"/>
          <w:sz w:val="28"/>
          <w:szCs w:val="28"/>
        </w:rPr>
        <w:t>мі</w:t>
      </w:r>
      <w:r w:rsidR="000244E5">
        <w:rPr>
          <w:rFonts w:ascii="Times New Roman" w:eastAsia="Times New Roman" w:hAnsi="Times New Roman" w:cs="Times New Roman"/>
          <w:color w:val="000000"/>
          <w:sz w:val="28"/>
          <w:szCs w:val="28"/>
        </w:rPr>
        <w:t xml:space="preserve">ської </w:t>
      </w:r>
      <w:r w:rsidRPr="00675BFD">
        <w:rPr>
          <w:rFonts w:ascii="Times New Roman" w:eastAsia="Times New Roman" w:hAnsi="Times New Roman" w:cs="Times New Roman"/>
          <w:color w:val="000000"/>
          <w:sz w:val="28"/>
          <w:szCs w:val="28"/>
        </w:rPr>
        <w:t xml:space="preserve">ради </w:t>
      </w:r>
      <w:r w:rsidR="00045FBE">
        <w:rPr>
          <w:rFonts w:ascii="Times New Roman" w:eastAsia="Times New Roman" w:hAnsi="Times New Roman" w:cs="Times New Roman"/>
          <w:color w:val="000000"/>
          <w:sz w:val="28"/>
          <w:szCs w:val="28"/>
        </w:rPr>
        <w:t>Сумс</w:t>
      </w:r>
      <w:r w:rsidRPr="00675BFD">
        <w:rPr>
          <w:rFonts w:ascii="Times New Roman" w:eastAsia="Times New Roman" w:hAnsi="Times New Roman" w:cs="Times New Roman"/>
          <w:color w:val="000000"/>
          <w:sz w:val="28"/>
          <w:szCs w:val="28"/>
        </w:rPr>
        <w:t>ької області</w:t>
      </w:r>
      <w:r w:rsidR="00F37CD6">
        <w:rPr>
          <w:rFonts w:ascii="Times New Roman" w:eastAsia="Times New Roman" w:hAnsi="Times New Roman" w:cs="Times New Roman"/>
          <w:color w:val="000000"/>
          <w:sz w:val="28"/>
          <w:szCs w:val="28"/>
        </w:rPr>
        <w:t xml:space="preserve"> </w:t>
      </w:r>
      <w:r w:rsidRPr="00675BFD">
        <w:rPr>
          <w:rFonts w:ascii="Times New Roman" w:eastAsia="Times New Roman" w:hAnsi="Times New Roman" w:cs="Times New Roman"/>
          <w:color w:val="000000"/>
          <w:sz w:val="28"/>
          <w:szCs w:val="28"/>
        </w:rPr>
        <w:t xml:space="preserve">«Про затвердження Правил благоустрою території </w:t>
      </w:r>
      <w:r w:rsidR="00045FBE">
        <w:rPr>
          <w:rFonts w:ascii="Times New Roman" w:eastAsia="Times New Roman" w:hAnsi="Times New Roman" w:cs="Times New Roman"/>
          <w:color w:val="000000"/>
          <w:sz w:val="28"/>
          <w:szCs w:val="28"/>
        </w:rPr>
        <w:t xml:space="preserve">міста Лебедина та </w:t>
      </w:r>
      <w:r w:rsidRPr="00675BFD">
        <w:rPr>
          <w:rFonts w:ascii="Times New Roman" w:eastAsia="Times New Roman" w:hAnsi="Times New Roman" w:cs="Times New Roman"/>
          <w:color w:val="000000"/>
          <w:sz w:val="28"/>
          <w:szCs w:val="28"/>
        </w:rPr>
        <w:t xml:space="preserve">населених пунктів </w:t>
      </w:r>
      <w:r w:rsidR="00045FBE">
        <w:rPr>
          <w:rFonts w:ascii="Times New Roman" w:eastAsia="Times New Roman" w:hAnsi="Times New Roman" w:cs="Times New Roman"/>
          <w:color w:val="000000"/>
          <w:sz w:val="28"/>
          <w:szCs w:val="28"/>
        </w:rPr>
        <w:t>Лебединської міської</w:t>
      </w:r>
      <w:r w:rsidRPr="00675BFD">
        <w:rPr>
          <w:rFonts w:ascii="Times New Roman" w:eastAsia="Times New Roman" w:hAnsi="Times New Roman" w:cs="Times New Roman"/>
          <w:color w:val="000000"/>
          <w:sz w:val="28"/>
          <w:szCs w:val="28"/>
        </w:rPr>
        <w:t xml:space="preserve"> територіальної громади».</w:t>
      </w:r>
    </w:p>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b/>
          <w:color w:val="000000"/>
          <w:sz w:val="28"/>
          <w:szCs w:val="28"/>
        </w:rPr>
        <w:t>Регулят</w:t>
      </w:r>
      <w:r w:rsidR="000244E5">
        <w:rPr>
          <w:rFonts w:ascii="Times New Roman" w:eastAsia="Times New Roman" w:hAnsi="Times New Roman" w:cs="Times New Roman"/>
          <w:b/>
          <w:color w:val="000000"/>
          <w:sz w:val="28"/>
          <w:szCs w:val="28"/>
        </w:rPr>
        <w:t xml:space="preserve">орний орган: </w:t>
      </w:r>
      <w:r w:rsidR="00045FBE" w:rsidRPr="00045FBE">
        <w:rPr>
          <w:rFonts w:ascii="Times New Roman" w:eastAsia="Times New Roman" w:hAnsi="Times New Roman" w:cs="Times New Roman"/>
          <w:color w:val="000000"/>
          <w:sz w:val="28"/>
          <w:szCs w:val="28"/>
        </w:rPr>
        <w:t>Лебедин</w:t>
      </w:r>
      <w:r w:rsidR="000244E5" w:rsidRPr="00045FBE">
        <w:rPr>
          <w:rFonts w:ascii="Times New Roman" w:eastAsia="Times New Roman" w:hAnsi="Times New Roman" w:cs="Times New Roman"/>
          <w:color w:val="000000"/>
          <w:sz w:val="28"/>
          <w:szCs w:val="28"/>
        </w:rPr>
        <w:t xml:space="preserve">ська </w:t>
      </w:r>
      <w:r w:rsidR="00045FBE" w:rsidRPr="00045FBE">
        <w:rPr>
          <w:rFonts w:ascii="Times New Roman" w:eastAsia="Times New Roman" w:hAnsi="Times New Roman" w:cs="Times New Roman"/>
          <w:color w:val="000000"/>
          <w:sz w:val="28"/>
          <w:szCs w:val="28"/>
        </w:rPr>
        <w:t>мі</w:t>
      </w:r>
      <w:r w:rsidR="000244E5" w:rsidRPr="00045FBE">
        <w:rPr>
          <w:rFonts w:ascii="Times New Roman" w:eastAsia="Times New Roman" w:hAnsi="Times New Roman" w:cs="Times New Roman"/>
          <w:color w:val="000000"/>
          <w:sz w:val="28"/>
          <w:szCs w:val="28"/>
        </w:rPr>
        <w:t>ська</w:t>
      </w:r>
      <w:r w:rsidR="000244E5">
        <w:rPr>
          <w:rFonts w:ascii="Times New Roman" w:eastAsia="Times New Roman" w:hAnsi="Times New Roman" w:cs="Times New Roman"/>
          <w:color w:val="000000"/>
          <w:sz w:val="28"/>
          <w:szCs w:val="28"/>
        </w:rPr>
        <w:t xml:space="preserve"> рада </w:t>
      </w:r>
      <w:r w:rsidR="00045FBE">
        <w:rPr>
          <w:rFonts w:ascii="Times New Roman" w:eastAsia="Times New Roman" w:hAnsi="Times New Roman" w:cs="Times New Roman"/>
          <w:color w:val="000000"/>
          <w:sz w:val="28"/>
          <w:szCs w:val="28"/>
        </w:rPr>
        <w:t>Сумс</w:t>
      </w:r>
      <w:r w:rsidR="000244E5">
        <w:rPr>
          <w:rFonts w:ascii="Times New Roman" w:eastAsia="Times New Roman" w:hAnsi="Times New Roman" w:cs="Times New Roman"/>
          <w:color w:val="000000"/>
          <w:sz w:val="28"/>
          <w:szCs w:val="28"/>
        </w:rPr>
        <w:t>ької області</w:t>
      </w:r>
      <w:r w:rsidRPr="00675BFD">
        <w:rPr>
          <w:rFonts w:ascii="Times New Roman" w:eastAsia="Times New Roman" w:hAnsi="Times New Roman" w:cs="Times New Roman"/>
          <w:color w:val="000000"/>
          <w:sz w:val="28"/>
          <w:szCs w:val="28"/>
        </w:rPr>
        <w:t>.</w:t>
      </w:r>
    </w:p>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b/>
          <w:color w:val="000000"/>
          <w:sz w:val="28"/>
          <w:szCs w:val="28"/>
        </w:rPr>
        <w:t xml:space="preserve">Розробник документа: </w:t>
      </w:r>
      <w:r w:rsidR="00045FBE">
        <w:rPr>
          <w:rFonts w:ascii="Times New Roman" w:eastAsia="Times New Roman" w:hAnsi="Times New Roman" w:cs="Times New Roman"/>
          <w:color w:val="000000"/>
          <w:sz w:val="28"/>
          <w:szCs w:val="28"/>
        </w:rPr>
        <w:t>управління житлово-комунального господарства Лебединської міської ради</w:t>
      </w:r>
      <w:r w:rsidRPr="00675BFD">
        <w:rPr>
          <w:rFonts w:ascii="Times New Roman" w:eastAsia="Times New Roman" w:hAnsi="Times New Roman" w:cs="Times New Roman"/>
          <w:color w:val="000000"/>
          <w:sz w:val="28"/>
          <w:szCs w:val="28"/>
        </w:rPr>
        <w:t>.</w:t>
      </w:r>
    </w:p>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 xml:space="preserve">Аналіз регуляторного впливу </w:t>
      </w:r>
      <w:r w:rsidR="00C84C5B" w:rsidRPr="00675BFD">
        <w:rPr>
          <w:rFonts w:ascii="Times New Roman" w:eastAsia="Times New Roman" w:hAnsi="Times New Roman" w:cs="Times New Roman"/>
          <w:color w:val="000000"/>
          <w:sz w:val="28"/>
          <w:szCs w:val="28"/>
        </w:rPr>
        <w:t>проек</w:t>
      </w:r>
      <w:r w:rsidR="00C84C5B">
        <w:rPr>
          <w:rFonts w:ascii="Times New Roman" w:eastAsia="Times New Roman" w:hAnsi="Times New Roman" w:cs="Times New Roman"/>
          <w:color w:val="000000"/>
          <w:sz w:val="28"/>
          <w:szCs w:val="28"/>
        </w:rPr>
        <w:t xml:space="preserve">ту рішення Лебединської міської </w:t>
      </w:r>
      <w:r w:rsidR="00C84C5B" w:rsidRPr="00675BFD">
        <w:rPr>
          <w:rFonts w:ascii="Times New Roman" w:eastAsia="Times New Roman" w:hAnsi="Times New Roman" w:cs="Times New Roman"/>
          <w:color w:val="000000"/>
          <w:sz w:val="28"/>
          <w:szCs w:val="28"/>
        </w:rPr>
        <w:t xml:space="preserve">ради </w:t>
      </w:r>
      <w:r w:rsidR="00C84C5B">
        <w:rPr>
          <w:rFonts w:ascii="Times New Roman" w:eastAsia="Times New Roman" w:hAnsi="Times New Roman" w:cs="Times New Roman"/>
          <w:color w:val="000000"/>
          <w:sz w:val="28"/>
          <w:szCs w:val="28"/>
        </w:rPr>
        <w:t>Сумс</w:t>
      </w:r>
      <w:r w:rsidR="00C84C5B" w:rsidRPr="00675BFD">
        <w:rPr>
          <w:rFonts w:ascii="Times New Roman" w:eastAsia="Times New Roman" w:hAnsi="Times New Roman" w:cs="Times New Roman"/>
          <w:color w:val="000000"/>
          <w:sz w:val="28"/>
          <w:szCs w:val="28"/>
        </w:rPr>
        <w:t>ької області</w:t>
      </w:r>
      <w:r w:rsidR="007E5768">
        <w:rPr>
          <w:rFonts w:ascii="Times New Roman" w:eastAsia="Times New Roman" w:hAnsi="Times New Roman" w:cs="Times New Roman"/>
          <w:color w:val="000000"/>
          <w:sz w:val="28"/>
          <w:szCs w:val="28"/>
        </w:rPr>
        <w:t xml:space="preserve"> </w:t>
      </w:r>
      <w:r w:rsidR="00C84C5B" w:rsidRPr="00675BFD">
        <w:rPr>
          <w:rFonts w:ascii="Times New Roman" w:eastAsia="Times New Roman" w:hAnsi="Times New Roman" w:cs="Times New Roman"/>
          <w:color w:val="000000"/>
          <w:sz w:val="28"/>
          <w:szCs w:val="28"/>
        </w:rPr>
        <w:t xml:space="preserve">«Про затвердження Правил благоустрою території </w:t>
      </w:r>
      <w:r w:rsidR="00C84C5B">
        <w:rPr>
          <w:rFonts w:ascii="Times New Roman" w:eastAsia="Times New Roman" w:hAnsi="Times New Roman" w:cs="Times New Roman"/>
          <w:color w:val="000000"/>
          <w:sz w:val="28"/>
          <w:szCs w:val="28"/>
        </w:rPr>
        <w:t xml:space="preserve">міста Лебедина та </w:t>
      </w:r>
      <w:r w:rsidR="00C84C5B" w:rsidRPr="00675BFD">
        <w:rPr>
          <w:rFonts w:ascii="Times New Roman" w:eastAsia="Times New Roman" w:hAnsi="Times New Roman" w:cs="Times New Roman"/>
          <w:color w:val="000000"/>
          <w:sz w:val="28"/>
          <w:szCs w:val="28"/>
        </w:rPr>
        <w:t xml:space="preserve">населених пунктів </w:t>
      </w:r>
      <w:r w:rsidR="00C84C5B">
        <w:rPr>
          <w:rFonts w:ascii="Times New Roman" w:eastAsia="Times New Roman" w:hAnsi="Times New Roman" w:cs="Times New Roman"/>
          <w:color w:val="000000"/>
          <w:sz w:val="28"/>
          <w:szCs w:val="28"/>
        </w:rPr>
        <w:t>Лебединської міської територіальної громади»</w:t>
      </w:r>
      <w:r w:rsidRPr="00675BFD">
        <w:rPr>
          <w:rFonts w:ascii="Times New Roman" w:eastAsia="Times New Roman" w:hAnsi="Times New Roman" w:cs="Times New Roman"/>
          <w:color w:val="000000"/>
          <w:sz w:val="28"/>
          <w:szCs w:val="28"/>
        </w:rPr>
        <w:t xml:space="preserve"> підготовлено згідно з вимогами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w:t>
      </w:r>
      <w:r w:rsidR="002B71FE">
        <w:rPr>
          <w:rFonts w:ascii="Times New Roman" w:eastAsia="Times New Roman" w:hAnsi="Times New Roman" w:cs="Times New Roman"/>
          <w:color w:val="000000"/>
          <w:sz w:val="28"/>
          <w:szCs w:val="28"/>
        </w:rPr>
        <w:t xml:space="preserve"> березня 20</w:t>
      </w:r>
      <w:r w:rsidRPr="00675BFD">
        <w:rPr>
          <w:rFonts w:ascii="Times New Roman" w:eastAsia="Times New Roman" w:hAnsi="Times New Roman" w:cs="Times New Roman"/>
          <w:color w:val="000000"/>
          <w:sz w:val="28"/>
          <w:szCs w:val="28"/>
        </w:rPr>
        <w:t>04</w:t>
      </w:r>
      <w:r w:rsidR="002B71FE">
        <w:rPr>
          <w:rFonts w:ascii="Times New Roman" w:eastAsia="Times New Roman" w:hAnsi="Times New Roman" w:cs="Times New Roman"/>
          <w:color w:val="000000"/>
          <w:sz w:val="28"/>
          <w:szCs w:val="28"/>
        </w:rPr>
        <w:t>р.</w:t>
      </w:r>
      <w:r w:rsidRPr="00675BFD">
        <w:rPr>
          <w:rFonts w:ascii="Times New Roman" w:eastAsia="Times New Roman" w:hAnsi="Times New Roman" w:cs="Times New Roman"/>
          <w:color w:val="000000"/>
          <w:sz w:val="28"/>
          <w:szCs w:val="28"/>
        </w:rPr>
        <w:t xml:space="preserve"> № 308.</w:t>
      </w:r>
    </w:p>
    <w:p w:rsidR="00307839" w:rsidRPr="00675BFD" w:rsidRDefault="00307839"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307839" w:rsidRPr="00675BFD" w:rsidRDefault="007E5768" w:rsidP="002B71FE">
      <w:pPr>
        <w:pBdr>
          <w:top w:val="nil"/>
          <w:left w:val="nil"/>
          <w:bottom w:val="nil"/>
          <w:right w:val="nil"/>
          <w:between w:val="nil"/>
        </w:pBdr>
        <w:tabs>
          <w:tab w:val="left" w:pos="2380"/>
        </w:tabs>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lang w:val="en-US"/>
        </w:rPr>
        <w:t>I</w:t>
      </w:r>
      <w:r w:rsidR="002B71FE">
        <w:rPr>
          <w:rFonts w:ascii="Times New Roman" w:eastAsia="Times New Roman" w:hAnsi="Times New Roman" w:cs="Times New Roman"/>
          <w:b/>
          <w:color w:val="000000"/>
          <w:sz w:val="28"/>
          <w:szCs w:val="28"/>
        </w:rPr>
        <w:t>. Визначення проблеми</w:t>
      </w:r>
      <w:r w:rsidR="00675BFD" w:rsidRPr="00675BFD">
        <w:rPr>
          <w:rFonts w:ascii="Times New Roman" w:eastAsia="Times New Roman" w:hAnsi="Times New Roman" w:cs="Times New Roman"/>
          <w:b/>
          <w:color w:val="000000"/>
          <w:sz w:val="28"/>
          <w:szCs w:val="28"/>
        </w:rPr>
        <w:t>, яку передбачається розв’язати шляхом</w:t>
      </w:r>
    </w:p>
    <w:p w:rsidR="00307839" w:rsidRPr="00675BFD" w:rsidRDefault="00675BFD" w:rsidP="00B8269D">
      <w:pPr>
        <w:pBdr>
          <w:top w:val="nil"/>
          <w:left w:val="nil"/>
          <w:bottom w:val="nil"/>
          <w:right w:val="nil"/>
          <w:between w:val="nil"/>
        </w:pBdr>
        <w:ind w:firstLine="142"/>
        <w:jc w:val="center"/>
        <w:rPr>
          <w:rFonts w:ascii="Times New Roman" w:eastAsia="Times New Roman" w:hAnsi="Times New Roman" w:cs="Times New Roman"/>
          <w:color w:val="000000"/>
          <w:sz w:val="28"/>
          <w:szCs w:val="28"/>
        </w:rPr>
      </w:pPr>
      <w:r w:rsidRPr="00675BFD">
        <w:rPr>
          <w:rFonts w:ascii="Times New Roman" w:eastAsia="Times New Roman" w:hAnsi="Times New Roman" w:cs="Times New Roman"/>
          <w:b/>
          <w:color w:val="000000"/>
          <w:sz w:val="28"/>
          <w:szCs w:val="28"/>
        </w:rPr>
        <w:t>прийняття даного регуляторного акту</w:t>
      </w:r>
    </w:p>
    <w:p w:rsidR="00307839" w:rsidRPr="00675BFD" w:rsidRDefault="00307839" w:rsidP="00B8269D">
      <w:pPr>
        <w:pBdr>
          <w:top w:val="nil"/>
          <w:left w:val="nil"/>
          <w:bottom w:val="nil"/>
          <w:right w:val="nil"/>
          <w:between w:val="nil"/>
        </w:pBdr>
        <w:ind w:firstLine="142"/>
        <w:jc w:val="center"/>
        <w:rPr>
          <w:rFonts w:ascii="Times New Roman" w:eastAsia="Times New Roman" w:hAnsi="Times New Roman" w:cs="Times New Roman"/>
          <w:color w:val="000000"/>
          <w:sz w:val="28"/>
          <w:szCs w:val="28"/>
        </w:rPr>
      </w:pPr>
    </w:p>
    <w:p w:rsidR="002609A4" w:rsidRDefault="00675BFD" w:rsidP="00675BFD">
      <w:pPr>
        <w:pBdr>
          <w:top w:val="nil"/>
          <w:left w:val="nil"/>
          <w:bottom w:val="nil"/>
          <w:right w:val="nil"/>
          <w:between w:val="nil"/>
        </w:pBdr>
        <w:ind w:firstLine="720"/>
        <w:jc w:val="both"/>
        <w:rPr>
          <w:rFonts w:ascii="Times New Roman" w:hAnsi="Times New Roman" w:cs="Times New Roman"/>
          <w:sz w:val="28"/>
          <w:szCs w:val="28"/>
        </w:rPr>
      </w:pPr>
      <w:r w:rsidRPr="002609A4">
        <w:rPr>
          <w:rFonts w:ascii="Times New Roman" w:eastAsia="Times New Roman" w:hAnsi="Times New Roman" w:cs="Times New Roman"/>
          <w:color w:val="000000"/>
          <w:sz w:val="28"/>
          <w:szCs w:val="28"/>
        </w:rPr>
        <w:t xml:space="preserve">На даний </w:t>
      </w:r>
      <w:r w:rsidR="000244E5" w:rsidRPr="002609A4">
        <w:rPr>
          <w:rFonts w:ascii="Times New Roman" w:eastAsia="Times New Roman" w:hAnsi="Times New Roman" w:cs="Times New Roman"/>
          <w:color w:val="000000"/>
          <w:sz w:val="28"/>
          <w:szCs w:val="28"/>
        </w:rPr>
        <w:t>час на території</w:t>
      </w:r>
      <w:r w:rsidRPr="002609A4">
        <w:rPr>
          <w:rFonts w:ascii="Times New Roman" w:eastAsia="Times New Roman" w:hAnsi="Times New Roman" w:cs="Times New Roman"/>
          <w:color w:val="000000"/>
          <w:sz w:val="28"/>
          <w:szCs w:val="28"/>
        </w:rPr>
        <w:t xml:space="preserve"> населених пунктів</w:t>
      </w:r>
      <w:r w:rsidR="002B71FE" w:rsidRPr="002609A4">
        <w:rPr>
          <w:rFonts w:ascii="Times New Roman" w:eastAsia="Times New Roman" w:hAnsi="Times New Roman" w:cs="Times New Roman"/>
          <w:color w:val="000000"/>
          <w:sz w:val="28"/>
          <w:szCs w:val="28"/>
        </w:rPr>
        <w:t xml:space="preserve"> Лебединської міської</w:t>
      </w:r>
      <w:r w:rsidRPr="002609A4">
        <w:rPr>
          <w:rFonts w:ascii="Times New Roman" w:eastAsia="Times New Roman" w:hAnsi="Times New Roman" w:cs="Times New Roman"/>
          <w:color w:val="000000"/>
          <w:sz w:val="28"/>
          <w:szCs w:val="28"/>
        </w:rPr>
        <w:t xml:space="preserve"> територіальної громади </w:t>
      </w:r>
      <w:r w:rsidR="002609A4" w:rsidRPr="002609A4">
        <w:rPr>
          <w:rFonts w:ascii="Times New Roman" w:eastAsia="Times New Roman" w:hAnsi="Times New Roman" w:cs="Times New Roman"/>
          <w:color w:val="000000"/>
          <w:sz w:val="28"/>
          <w:szCs w:val="28"/>
        </w:rPr>
        <w:t xml:space="preserve">діють </w:t>
      </w:r>
      <w:r w:rsidR="002609A4" w:rsidRPr="002609A4">
        <w:rPr>
          <w:rFonts w:ascii="Times New Roman" w:hAnsi="Times New Roman" w:cs="Times New Roman"/>
          <w:sz w:val="28"/>
          <w:szCs w:val="28"/>
        </w:rPr>
        <w:t>«Правила благоустрою території Лебединської міської територіальної громади» затверджені Рішенням двадцять четвертої сесії п’ятого скл</w:t>
      </w:r>
      <w:r w:rsidR="002609A4">
        <w:rPr>
          <w:rFonts w:ascii="Times New Roman" w:hAnsi="Times New Roman" w:cs="Times New Roman"/>
          <w:sz w:val="28"/>
          <w:szCs w:val="28"/>
        </w:rPr>
        <w:t>икання Лебединської міської рад</w:t>
      </w:r>
      <w:r w:rsidR="002609A4" w:rsidRPr="002609A4">
        <w:rPr>
          <w:rFonts w:ascii="Times New Roman" w:hAnsi="Times New Roman" w:cs="Times New Roman"/>
          <w:sz w:val="28"/>
          <w:szCs w:val="28"/>
        </w:rPr>
        <w:t>и</w:t>
      </w:r>
      <w:r w:rsidR="002609A4">
        <w:rPr>
          <w:rFonts w:ascii="Times New Roman" w:eastAsia="Times New Roman" w:hAnsi="Times New Roman" w:cs="Times New Roman"/>
          <w:color w:val="000000"/>
          <w:sz w:val="28"/>
          <w:szCs w:val="28"/>
        </w:rPr>
        <w:t xml:space="preserve">«Про затвердження Правил благоустрою території міста Лебедина та населених пунктів, підпорядкованих </w:t>
      </w:r>
      <w:r w:rsidR="002609A4" w:rsidRPr="002609A4">
        <w:rPr>
          <w:rFonts w:ascii="Times New Roman" w:eastAsia="Times New Roman" w:hAnsi="Times New Roman" w:cs="Times New Roman"/>
          <w:color w:val="000000"/>
          <w:sz w:val="28"/>
          <w:szCs w:val="28"/>
        </w:rPr>
        <w:t>міській раді»</w:t>
      </w:r>
      <w:r w:rsidR="002609A4" w:rsidRPr="002609A4">
        <w:rPr>
          <w:rFonts w:ascii="Times New Roman" w:hAnsi="Times New Roman" w:cs="Times New Roman"/>
          <w:sz w:val="28"/>
          <w:szCs w:val="28"/>
        </w:rPr>
        <w:t xml:space="preserve"> від 23.05.08р.</w:t>
      </w:r>
      <w:r w:rsidR="00B6445E">
        <w:rPr>
          <w:rFonts w:ascii="Times New Roman" w:hAnsi="Times New Roman" w:cs="Times New Roman"/>
          <w:sz w:val="28"/>
          <w:szCs w:val="28"/>
        </w:rPr>
        <w:t>З метою додержання відповідності вимогам чинного законодавства</w:t>
      </w:r>
      <w:r w:rsidR="00CD3442">
        <w:rPr>
          <w:rFonts w:ascii="Times New Roman" w:hAnsi="Times New Roman" w:cs="Times New Roman"/>
          <w:sz w:val="28"/>
          <w:szCs w:val="28"/>
        </w:rPr>
        <w:t>,</w:t>
      </w:r>
      <w:r w:rsidR="00B6445E">
        <w:rPr>
          <w:rFonts w:ascii="Times New Roman" w:hAnsi="Times New Roman" w:cs="Times New Roman"/>
          <w:sz w:val="28"/>
          <w:szCs w:val="28"/>
        </w:rPr>
        <w:t xml:space="preserve"> а саме Наказу Міністерства регіонального розвитку, будівництва та житлово-комунального господарства України «Про затвердження типових Правил благоустрою території населеного пункту» № 310 від 27.11.2017</w:t>
      </w:r>
      <w:r w:rsidR="00CD3442">
        <w:rPr>
          <w:rFonts w:ascii="Times New Roman" w:hAnsi="Times New Roman" w:cs="Times New Roman"/>
          <w:sz w:val="28"/>
          <w:szCs w:val="28"/>
        </w:rPr>
        <w:t xml:space="preserve"> та </w:t>
      </w:r>
      <w:r w:rsidR="00CD3442" w:rsidRPr="002609A4">
        <w:rPr>
          <w:rFonts w:ascii="Times New Roman" w:hAnsi="Times New Roman" w:cs="Times New Roman"/>
          <w:sz w:val="28"/>
          <w:szCs w:val="28"/>
          <w:lang w:eastAsia="en-US"/>
        </w:rPr>
        <w:t xml:space="preserve">урахування </w:t>
      </w:r>
      <w:r w:rsidR="00BC657E">
        <w:rPr>
          <w:rFonts w:ascii="Times New Roman" w:hAnsi="Times New Roman" w:cs="Times New Roman"/>
          <w:sz w:val="28"/>
          <w:szCs w:val="28"/>
          <w:lang w:eastAsia="en-US"/>
        </w:rPr>
        <w:t xml:space="preserve">потреб </w:t>
      </w:r>
      <w:r w:rsidR="00CD3442" w:rsidRPr="002609A4">
        <w:rPr>
          <w:rFonts w:ascii="Times New Roman" w:hAnsi="Times New Roman" w:cs="Times New Roman"/>
          <w:sz w:val="28"/>
          <w:szCs w:val="28"/>
          <w:lang w:eastAsia="en-US"/>
        </w:rPr>
        <w:t>адміністративно-територіальних одиниць (22 сільські ради), які перейшли у підпорядкування Лебединській міській раді</w:t>
      </w:r>
      <w:r w:rsidR="00BC657E">
        <w:rPr>
          <w:rFonts w:ascii="Times New Roman" w:hAnsi="Times New Roman" w:cs="Times New Roman"/>
          <w:sz w:val="28"/>
          <w:szCs w:val="28"/>
          <w:lang w:eastAsia="en-US"/>
        </w:rPr>
        <w:t xml:space="preserve"> вбачається доцільною розробка </w:t>
      </w:r>
      <w:r w:rsidR="00BC657E" w:rsidRPr="002609A4">
        <w:rPr>
          <w:rFonts w:ascii="Times New Roman" w:hAnsi="Times New Roman" w:cs="Times New Roman"/>
          <w:sz w:val="28"/>
          <w:szCs w:val="28"/>
          <w:lang w:eastAsia="en-US"/>
        </w:rPr>
        <w:t>проекту вищезазначеного регуляторного акту</w:t>
      </w:r>
      <w:r w:rsidR="00BC657E">
        <w:rPr>
          <w:rFonts w:ascii="Times New Roman" w:hAnsi="Times New Roman" w:cs="Times New Roman"/>
          <w:sz w:val="28"/>
          <w:szCs w:val="28"/>
          <w:lang w:eastAsia="en-US"/>
        </w:rPr>
        <w:t>.</w:t>
      </w:r>
    </w:p>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Основними групами, на які проблема справляє вплив наведені в наступній таблиці:</w:t>
      </w:r>
    </w:p>
    <w:tbl>
      <w:tblPr>
        <w:tblStyle w:val="27"/>
        <w:tblW w:w="9837"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2"/>
        <w:gridCol w:w="5954"/>
        <w:gridCol w:w="1962"/>
        <w:gridCol w:w="1559"/>
      </w:tblGrid>
      <w:tr w:rsidR="00307839" w:rsidRPr="00675BFD" w:rsidTr="00BD0FA2">
        <w:trPr>
          <w:trHeight w:val="240"/>
        </w:trPr>
        <w:tc>
          <w:tcPr>
            <w:tcW w:w="362" w:type="dxa"/>
          </w:tcPr>
          <w:p w:rsidR="00307839" w:rsidRPr="00675BFD" w:rsidRDefault="00307839" w:rsidP="00BD0FA2">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5954" w:type="dxa"/>
          </w:tcPr>
          <w:p w:rsidR="00307839" w:rsidRPr="00675BFD" w:rsidRDefault="00675BFD" w:rsidP="00BD0FA2">
            <w:pPr>
              <w:pBdr>
                <w:top w:val="nil"/>
                <w:left w:val="nil"/>
                <w:bottom w:val="nil"/>
                <w:right w:val="nil"/>
                <w:between w:val="nil"/>
              </w:pBdr>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b/>
                <w:color w:val="000000"/>
                <w:sz w:val="28"/>
                <w:szCs w:val="28"/>
              </w:rPr>
              <w:t>Групи</w:t>
            </w:r>
          </w:p>
        </w:tc>
        <w:tc>
          <w:tcPr>
            <w:tcW w:w="1962" w:type="dxa"/>
          </w:tcPr>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b/>
                <w:color w:val="000000"/>
                <w:sz w:val="28"/>
                <w:szCs w:val="28"/>
              </w:rPr>
              <w:t>Так</w:t>
            </w:r>
          </w:p>
        </w:tc>
        <w:tc>
          <w:tcPr>
            <w:tcW w:w="1559" w:type="dxa"/>
            <w:vAlign w:val="center"/>
          </w:tcPr>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b/>
                <w:color w:val="000000"/>
                <w:sz w:val="28"/>
                <w:szCs w:val="28"/>
              </w:rPr>
              <w:t>Ні</w:t>
            </w:r>
          </w:p>
        </w:tc>
      </w:tr>
      <w:tr w:rsidR="00307839" w:rsidRPr="00675BFD" w:rsidTr="00BD0FA2">
        <w:trPr>
          <w:trHeight w:val="280"/>
        </w:trPr>
        <w:tc>
          <w:tcPr>
            <w:tcW w:w="362" w:type="dxa"/>
          </w:tcPr>
          <w:p w:rsidR="00307839" w:rsidRPr="00675BFD" w:rsidRDefault="00675BFD" w:rsidP="00BD0FA2">
            <w:pPr>
              <w:pBdr>
                <w:top w:val="nil"/>
                <w:left w:val="nil"/>
                <w:bottom w:val="nil"/>
                <w:right w:val="nil"/>
                <w:between w:val="nil"/>
              </w:pBdr>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 xml:space="preserve">1. </w:t>
            </w:r>
          </w:p>
        </w:tc>
        <w:tc>
          <w:tcPr>
            <w:tcW w:w="5954" w:type="dxa"/>
          </w:tcPr>
          <w:p w:rsidR="00307839" w:rsidRPr="00675BFD" w:rsidRDefault="00675BFD" w:rsidP="00BD0FA2">
            <w:pPr>
              <w:pBdr>
                <w:top w:val="nil"/>
                <w:left w:val="nil"/>
                <w:bottom w:val="nil"/>
                <w:right w:val="nil"/>
                <w:between w:val="nil"/>
              </w:pBdr>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Населення</w:t>
            </w:r>
          </w:p>
        </w:tc>
        <w:tc>
          <w:tcPr>
            <w:tcW w:w="1962" w:type="dxa"/>
          </w:tcPr>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Так</w:t>
            </w:r>
          </w:p>
        </w:tc>
        <w:tc>
          <w:tcPr>
            <w:tcW w:w="1559" w:type="dxa"/>
          </w:tcPr>
          <w:p w:rsidR="00307839" w:rsidRPr="00675BFD" w:rsidRDefault="00307839"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tc>
      </w:tr>
      <w:tr w:rsidR="00307839" w:rsidRPr="00675BFD" w:rsidTr="00BD0FA2">
        <w:trPr>
          <w:trHeight w:val="260"/>
        </w:trPr>
        <w:tc>
          <w:tcPr>
            <w:tcW w:w="362" w:type="dxa"/>
          </w:tcPr>
          <w:p w:rsidR="00307839" w:rsidRPr="00675BFD" w:rsidRDefault="00675BFD" w:rsidP="00BD0FA2">
            <w:pPr>
              <w:pBdr>
                <w:top w:val="nil"/>
                <w:left w:val="nil"/>
                <w:bottom w:val="nil"/>
                <w:right w:val="nil"/>
                <w:between w:val="nil"/>
              </w:pBdr>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2.</w:t>
            </w:r>
          </w:p>
        </w:tc>
        <w:tc>
          <w:tcPr>
            <w:tcW w:w="5954" w:type="dxa"/>
          </w:tcPr>
          <w:p w:rsidR="00307839" w:rsidRPr="00675BFD" w:rsidRDefault="00675BFD" w:rsidP="00BD0FA2">
            <w:pPr>
              <w:pBdr>
                <w:top w:val="nil"/>
                <w:left w:val="nil"/>
                <w:bottom w:val="nil"/>
                <w:right w:val="nil"/>
                <w:between w:val="nil"/>
              </w:pBdr>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Органи влади</w:t>
            </w:r>
          </w:p>
        </w:tc>
        <w:tc>
          <w:tcPr>
            <w:tcW w:w="1962" w:type="dxa"/>
          </w:tcPr>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Так</w:t>
            </w:r>
          </w:p>
        </w:tc>
        <w:tc>
          <w:tcPr>
            <w:tcW w:w="1559" w:type="dxa"/>
          </w:tcPr>
          <w:p w:rsidR="00307839" w:rsidRPr="00675BFD" w:rsidRDefault="00307839"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tc>
      </w:tr>
      <w:tr w:rsidR="00307839" w:rsidRPr="00675BFD" w:rsidTr="00BD0FA2">
        <w:trPr>
          <w:trHeight w:val="360"/>
        </w:trPr>
        <w:tc>
          <w:tcPr>
            <w:tcW w:w="362" w:type="dxa"/>
          </w:tcPr>
          <w:p w:rsidR="00307839" w:rsidRPr="00675BFD" w:rsidRDefault="00675BFD" w:rsidP="00BD0FA2">
            <w:pPr>
              <w:pBdr>
                <w:top w:val="nil"/>
                <w:left w:val="nil"/>
                <w:bottom w:val="nil"/>
                <w:right w:val="nil"/>
                <w:between w:val="nil"/>
              </w:pBdr>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3.</w:t>
            </w:r>
          </w:p>
        </w:tc>
        <w:tc>
          <w:tcPr>
            <w:tcW w:w="5954" w:type="dxa"/>
          </w:tcPr>
          <w:p w:rsidR="00307839" w:rsidRPr="00675BFD" w:rsidRDefault="00675BFD" w:rsidP="00BD0FA2">
            <w:pPr>
              <w:pBdr>
                <w:top w:val="nil"/>
                <w:left w:val="nil"/>
                <w:bottom w:val="nil"/>
                <w:right w:val="nil"/>
                <w:between w:val="nil"/>
              </w:pBdr>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Суб’єкти господарювання</w:t>
            </w:r>
          </w:p>
        </w:tc>
        <w:tc>
          <w:tcPr>
            <w:tcW w:w="1962" w:type="dxa"/>
          </w:tcPr>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Так</w:t>
            </w:r>
          </w:p>
        </w:tc>
        <w:tc>
          <w:tcPr>
            <w:tcW w:w="1559" w:type="dxa"/>
          </w:tcPr>
          <w:p w:rsidR="00307839" w:rsidRPr="00675BFD" w:rsidRDefault="00307839"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tc>
      </w:tr>
      <w:tr w:rsidR="00307839" w:rsidRPr="00675BFD" w:rsidTr="00BD0FA2">
        <w:trPr>
          <w:trHeight w:val="360"/>
        </w:trPr>
        <w:tc>
          <w:tcPr>
            <w:tcW w:w="362" w:type="dxa"/>
          </w:tcPr>
          <w:p w:rsidR="00307839" w:rsidRPr="00675BFD" w:rsidRDefault="00307839" w:rsidP="00BD0FA2">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5954" w:type="dxa"/>
          </w:tcPr>
          <w:p w:rsidR="00307839" w:rsidRPr="00675BFD" w:rsidRDefault="00675BFD" w:rsidP="00BD0FA2">
            <w:pPr>
              <w:pBdr>
                <w:top w:val="nil"/>
                <w:left w:val="nil"/>
                <w:bottom w:val="nil"/>
                <w:right w:val="nil"/>
                <w:between w:val="nil"/>
              </w:pBdr>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у тому числі суб’єкти малого підприємництва</w:t>
            </w:r>
          </w:p>
        </w:tc>
        <w:tc>
          <w:tcPr>
            <w:tcW w:w="1962" w:type="dxa"/>
          </w:tcPr>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Так</w:t>
            </w:r>
          </w:p>
        </w:tc>
        <w:tc>
          <w:tcPr>
            <w:tcW w:w="1559" w:type="dxa"/>
          </w:tcPr>
          <w:p w:rsidR="00307839" w:rsidRPr="00675BFD" w:rsidRDefault="00307839"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tc>
      </w:tr>
    </w:tbl>
    <w:p w:rsidR="00307839" w:rsidRPr="00675BFD" w:rsidRDefault="00307839"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b/>
          <w:i/>
          <w:color w:val="000000"/>
          <w:sz w:val="28"/>
          <w:szCs w:val="28"/>
        </w:rPr>
        <w:t>Обґрунтування неможливості вирішення проблеми за допомогою ринкових механізмів:</w:t>
      </w:r>
    </w:p>
    <w:p w:rsidR="009D0E8C"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lastRenderedPageBreak/>
        <w:t xml:space="preserve">Проблема, яку пропонується врегулювати в результаті прийняття регуляторного акту, є важливою для </w:t>
      </w:r>
      <w:r w:rsidR="00076F48">
        <w:rPr>
          <w:rFonts w:ascii="Times New Roman" w:eastAsia="Times New Roman" w:hAnsi="Times New Roman" w:cs="Times New Roman"/>
          <w:color w:val="000000"/>
          <w:sz w:val="28"/>
          <w:szCs w:val="28"/>
        </w:rPr>
        <w:t xml:space="preserve">органів </w:t>
      </w:r>
      <w:r w:rsidRPr="00675BFD">
        <w:rPr>
          <w:rFonts w:ascii="Times New Roman" w:eastAsia="Times New Roman" w:hAnsi="Times New Roman" w:cs="Times New Roman"/>
          <w:color w:val="000000"/>
          <w:sz w:val="28"/>
          <w:szCs w:val="28"/>
        </w:rPr>
        <w:t>місцевого самоврядування, суб’єктів господарювання та територі</w:t>
      </w:r>
      <w:r w:rsidR="00EA2249">
        <w:rPr>
          <w:rFonts w:ascii="Times New Roman" w:eastAsia="Times New Roman" w:hAnsi="Times New Roman" w:cs="Times New Roman"/>
          <w:color w:val="000000"/>
          <w:sz w:val="28"/>
          <w:szCs w:val="28"/>
        </w:rPr>
        <w:t xml:space="preserve">ї </w:t>
      </w:r>
      <w:r w:rsidR="00B92B2C">
        <w:rPr>
          <w:rFonts w:ascii="Times New Roman" w:eastAsia="Times New Roman" w:hAnsi="Times New Roman" w:cs="Times New Roman"/>
          <w:color w:val="000000"/>
          <w:sz w:val="28"/>
          <w:szCs w:val="28"/>
        </w:rPr>
        <w:t xml:space="preserve">населених пунктів </w:t>
      </w:r>
      <w:r w:rsidR="00076F48">
        <w:rPr>
          <w:rFonts w:ascii="Times New Roman" w:eastAsia="Times New Roman" w:hAnsi="Times New Roman" w:cs="Times New Roman"/>
          <w:color w:val="000000"/>
          <w:sz w:val="28"/>
          <w:szCs w:val="28"/>
        </w:rPr>
        <w:t>Лебедин</w:t>
      </w:r>
      <w:r w:rsidR="00B92B2C">
        <w:rPr>
          <w:rFonts w:ascii="Times New Roman" w:eastAsia="Times New Roman" w:hAnsi="Times New Roman" w:cs="Times New Roman"/>
          <w:color w:val="000000"/>
          <w:sz w:val="28"/>
          <w:szCs w:val="28"/>
        </w:rPr>
        <w:t>ської</w:t>
      </w:r>
      <w:r w:rsidR="00076F48">
        <w:rPr>
          <w:rFonts w:ascii="Times New Roman" w:eastAsia="Times New Roman" w:hAnsi="Times New Roman" w:cs="Times New Roman"/>
          <w:color w:val="000000"/>
          <w:sz w:val="28"/>
          <w:szCs w:val="28"/>
        </w:rPr>
        <w:t xml:space="preserve"> міськ</w:t>
      </w:r>
      <w:r w:rsidRPr="00675BFD">
        <w:rPr>
          <w:rFonts w:ascii="Times New Roman" w:eastAsia="Times New Roman" w:hAnsi="Times New Roman" w:cs="Times New Roman"/>
          <w:color w:val="000000"/>
          <w:sz w:val="28"/>
          <w:szCs w:val="28"/>
        </w:rPr>
        <w:t>ої те</w:t>
      </w:r>
      <w:r w:rsidR="00EA2249">
        <w:rPr>
          <w:rFonts w:ascii="Times New Roman" w:eastAsia="Times New Roman" w:hAnsi="Times New Roman" w:cs="Times New Roman"/>
          <w:color w:val="000000"/>
          <w:sz w:val="28"/>
          <w:szCs w:val="28"/>
        </w:rPr>
        <w:t>риторіальної громади</w:t>
      </w:r>
      <w:r w:rsidRPr="00675BFD">
        <w:rPr>
          <w:rFonts w:ascii="Times New Roman" w:eastAsia="Times New Roman" w:hAnsi="Times New Roman" w:cs="Times New Roman"/>
          <w:color w:val="000000"/>
          <w:sz w:val="28"/>
          <w:szCs w:val="28"/>
        </w:rPr>
        <w:t xml:space="preserve"> і не може бути розв’язана за допомогою ринкових механізмів, оскільки </w:t>
      </w:r>
      <w:r w:rsidR="009D0E8C">
        <w:rPr>
          <w:rFonts w:ascii="Times New Roman" w:eastAsia="Times New Roman" w:hAnsi="Times New Roman" w:cs="Times New Roman"/>
          <w:color w:val="000000"/>
          <w:sz w:val="28"/>
          <w:szCs w:val="28"/>
        </w:rPr>
        <w:t>ринкові механізми регулюють економічні відносини як то попит і пропозиція, конкуренція, ефективність виробництва і аж ніяк не благоустрій територій, який є соціально орієнтованим і покликаний покращити умови в яких знаходиться соціум (санітарно-епідеміологічні, інфраструктурні, побутові тощо)</w:t>
      </w:r>
      <w:r w:rsidRPr="00675BFD">
        <w:rPr>
          <w:rFonts w:ascii="Times New Roman" w:eastAsia="Times New Roman" w:hAnsi="Times New Roman" w:cs="Times New Roman"/>
          <w:color w:val="000000"/>
          <w:sz w:val="28"/>
          <w:szCs w:val="28"/>
        </w:rPr>
        <w:t>.</w:t>
      </w:r>
      <w:r w:rsidR="009D0E8C">
        <w:rPr>
          <w:rFonts w:ascii="Times New Roman" w:eastAsia="Times New Roman" w:hAnsi="Times New Roman" w:cs="Times New Roman"/>
          <w:color w:val="000000"/>
          <w:sz w:val="28"/>
          <w:szCs w:val="28"/>
        </w:rPr>
        <w:t xml:space="preserve"> Так як виконання соціальних зобов’язань ц</w:t>
      </w:r>
      <w:r w:rsidR="00BE0F24">
        <w:rPr>
          <w:rFonts w:ascii="Times New Roman" w:eastAsia="Times New Roman" w:hAnsi="Times New Roman" w:cs="Times New Roman"/>
          <w:color w:val="000000"/>
          <w:sz w:val="28"/>
          <w:szCs w:val="28"/>
        </w:rPr>
        <w:t>е в першу чергу функція держави, то в даному випадку цю функцію бере на себе орган місцевого самоврядування, а саме Лебединська міська рада.</w:t>
      </w:r>
    </w:p>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У разі якщо місцевою радою не прийнято рішення про затвердження правил благоустрою населеного пункту,</w:t>
      </w:r>
      <w:r w:rsidR="00BE0F24">
        <w:rPr>
          <w:rFonts w:ascii="Times New Roman" w:eastAsia="Times New Roman" w:hAnsi="Times New Roman" w:cs="Times New Roman"/>
          <w:color w:val="000000"/>
          <w:sz w:val="28"/>
          <w:szCs w:val="28"/>
        </w:rPr>
        <w:t xml:space="preserve"> або ж вони не відповідають чинному законодавству,</w:t>
      </w:r>
      <w:r w:rsidRPr="00675BFD">
        <w:rPr>
          <w:rFonts w:ascii="Times New Roman" w:eastAsia="Times New Roman" w:hAnsi="Times New Roman" w:cs="Times New Roman"/>
          <w:color w:val="000000"/>
          <w:sz w:val="28"/>
          <w:szCs w:val="28"/>
        </w:rPr>
        <w:t xml:space="preserve"> застосовуються Типові правила. При цьому не будуть враховані місцеві особливості, а отже не вдасться в повній мірі вирішити </w:t>
      </w:r>
      <w:r w:rsidR="00BE0F24">
        <w:rPr>
          <w:rFonts w:ascii="Times New Roman" w:eastAsia="Times New Roman" w:hAnsi="Times New Roman" w:cs="Times New Roman"/>
          <w:color w:val="000000"/>
          <w:sz w:val="28"/>
          <w:szCs w:val="28"/>
        </w:rPr>
        <w:t xml:space="preserve">нагальні місцеві </w:t>
      </w:r>
      <w:r w:rsidRPr="00675BFD">
        <w:rPr>
          <w:rFonts w:ascii="Times New Roman" w:eastAsia="Times New Roman" w:hAnsi="Times New Roman" w:cs="Times New Roman"/>
          <w:color w:val="000000"/>
          <w:sz w:val="28"/>
          <w:szCs w:val="28"/>
        </w:rPr>
        <w:t>проблеми, зазначені в цьому розділі.</w:t>
      </w:r>
    </w:p>
    <w:p w:rsidR="00307839" w:rsidRPr="00675BFD" w:rsidRDefault="00307839" w:rsidP="00675BFD">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307839" w:rsidRPr="00675BFD" w:rsidRDefault="007E5768" w:rsidP="00675BFD">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lang w:val="en-US"/>
        </w:rPr>
        <w:t>II</w:t>
      </w:r>
      <w:r w:rsidR="00675BFD" w:rsidRPr="00675BFD">
        <w:rPr>
          <w:rFonts w:ascii="Times New Roman" w:eastAsia="Times New Roman" w:hAnsi="Times New Roman" w:cs="Times New Roman"/>
          <w:b/>
          <w:color w:val="000000"/>
          <w:sz w:val="28"/>
          <w:szCs w:val="28"/>
        </w:rPr>
        <w:t>. Визначення цілей державного регулювання</w:t>
      </w:r>
    </w:p>
    <w:p w:rsidR="00307839" w:rsidRPr="00675BFD" w:rsidRDefault="00307839"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307839" w:rsidRPr="00675BFD" w:rsidRDefault="00CD4CA1"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 xml:space="preserve">Основними цілями </w:t>
      </w:r>
      <w:r>
        <w:rPr>
          <w:rFonts w:ascii="Times New Roman" w:eastAsia="Times New Roman" w:hAnsi="Times New Roman" w:cs="Times New Roman"/>
          <w:color w:val="000000"/>
          <w:sz w:val="28"/>
          <w:szCs w:val="28"/>
        </w:rPr>
        <w:t>п</w:t>
      </w:r>
      <w:r w:rsidR="00675BFD" w:rsidRPr="00675BFD">
        <w:rPr>
          <w:rFonts w:ascii="Times New Roman" w:eastAsia="Times New Roman" w:hAnsi="Times New Roman" w:cs="Times New Roman"/>
          <w:color w:val="000000"/>
          <w:sz w:val="28"/>
          <w:szCs w:val="28"/>
        </w:rPr>
        <w:t>роект</w:t>
      </w:r>
      <w:r>
        <w:rPr>
          <w:rFonts w:ascii="Times New Roman" w:eastAsia="Times New Roman" w:hAnsi="Times New Roman" w:cs="Times New Roman"/>
          <w:color w:val="000000"/>
          <w:sz w:val="28"/>
          <w:szCs w:val="28"/>
        </w:rPr>
        <w:t>у</w:t>
      </w:r>
      <w:r w:rsidR="00675BFD" w:rsidRPr="00675BFD">
        <w:rPr>
          <w:rFonts w:ascii="Times New Roman" w:eastAsia="Times New Roman" w:hAnsi="Times New Roman" w:cs="Times New Roman"/>
          <w:color w:val="000000"/>
          <w:sz w:val="28"/>
          <w:szCs w:val="28"/>
        </w:rPr>
        <w:t xml:space="preserve"> Правил благоустрою території </w:t>
      </w:r>
      <w:r w:rsidR="00142DF8">
        <w:rPr>
          <w:rFonts w:ascii="Times New Roman" w:eastAsia="Times New Roman" w:hAnsi="Times New Roman" w:cs="Times New Roman"/>
          <w:color w:val="000000"/>
          <w:sz w:val="28"/>
          <w:szCs w:val="28"/>
        </w:rPr>
        <w:t xml:space="preserve">Лебединської міської ради та </w:t>
      </w:r>
      <w:r w:rsidR="00675BFD" w:rsidRPr="00675BFD">
        <w:rPr>
          <w:rFonts w:ascii="Times New Roman" w:eastAsia="Times New Roman" w:hAnsi="Times New Roman" w:cs="Times New Roman"/>
          <w:color w:val="000000"/>
          <w:sz w:val="28"/>
          <w:szCs w:val="28"/>
        </w:rPr>
        <w:t>населених пункті</w:t>
      </w:r>
      <w:r w:rsidR="00B92B2C">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Лебединської міської</w:t>
      </w:r>
      <w:r w:rsidR="00675BFD" w:rsidRPr="00675BFD">
        <w:rPr>
          <w:rFonts w:ascii="Times New Roman" w:eastAsia="Times New Roman" w:hAnsi="Times New Roman" w:cs="Times New Roman"/>
          <w:color w:val="000000"/>
          <w:sz w:val="28"/>
          <w:szCs w:val="28"/>
        </w:rPr>
        <w:t xml:space="preserve"> територіальної громади є:</w:t>
      </w:r>
    </w:p>
    <w:p w:rsidR="00307839" w:rsidRPr="00675BFD" w:rsidRDefault="00675BFD" w:rsidP="00675BFD">
      <w:pPr>
        <w:numPr>
          <w:ilvl w:val="0"/>
          <w:numId w:val="1"/>
        </w:numPr>
        <w:pBdr>
          <w:top w:val="nil"/>
          <w:left w:val="nil"/>
          <w:bottom w:val="nil"/>
          <w:right w:val="nil"/>
          <w:between w:val="nil"/>
        </w:pBdr>
        <w:tabs>
          <w:tab w:val="left" w:pos="965"/>
        </w:tabs>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 xml:space="preserve">встановлення </w:t>
      </w:r>
      <w:r w:rsidR="00DD614B">
        <w:rPr>
          <w:rFonts w:ascii="Times New Roman" w:eastAsia="Times New Roman" w:hAnsi="Times New Roman" w:cs="Times New Roman"/>
          <w:color w:val="000000"/>
          <w:sz w:val="28"/>
          <w:szCs w:val="28"/>
        </w:rPr>
        <w:t xml:space="preserve">максимально чітких </w:t>
      </w:r>
      <w:r w:rsidRPr="00675BFD">
        <w:rPr>
          <w:rFonts w:ascii="Times New Roman" w:eastAsia="Times New Roman" w:hAnsi="Times New Roman" w:cs="Times New Roman"/>
          <w:color w:val="000000"/>
          <w:sz w:val="28"/>
          <w:szCs w:val="28"/>
        </w:rPr>
        <w:t>законодавчо врегульованих прав та обов’язків учасників правовідносин у сфері благоустрою території населених пунктів</w:t>
      </w:r>
      <w:r w:rsidR="00382E6A">
        <w:rPr>
          <w:rFonts w:ascii="Times New Roman" w:eastAsia="Times New Roman" w:hAnsi="Times New Roman" w:cs="Times New Roman"/>
          <w:color w:val="000000"/>
          <w:sz w:val="28"/>
          <w:szCs w:val="28"/>
        </w:rPr>
        <w:t>, підпорядкованих Лебединській міській раді</w:t>
      </w:r>
      <w:r w:rsidRPr="00675BFD">
        <w:rPr>
          <w:rFonts w:ascii="Times New Roman" w:eastAsia="Times New Roman" w:hAnsi="Times New Roman" w:cs="Times New Roman"/>
          <w:color w:val="000000"/>
          <w:sz w:val="28"/>
          <w:szCs w:val="28"/>
        </w:rPr>
        <w:t>,</w:t>
      </w:r>
    </w:p>
    <w:p w:rsidR="00307839" w:rsidRPr="00675BFD" w:rsidRDefault="00675BFD" w:rsidP="00675BFD">
      <w:pPr>
        <w:numPr>
          <w:ilvl w:val="0"/>
          <w:numId w:val="1"/>
        </w:numPr>
        <w:pBdr>
          <w:top w:val="nil"/>
          <w:left w:val="nil"/>
          <w:bottom w:val="nil"/>
          <w:right w:val="nil"/>
          <w:between w:val="nil"/>
        </w:pBdr>
        <w:tabs>
          <w:tab w:val="left" w:pos="960"/>
        </w:tabs>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забезпечення діяльності підприємств різних форм власності та проживання мешканців в умовах, які відповідають належним санітарно-гігієнічним нормам та правилам,</w:t>
      </w:r>
    </w:p>
    <w:p w:rsidR="00307839" w:rsidRPr="00675BFD" w:rsidRDefault="00675BFD" w:rsidP="00675BFD">
      <w:pPr>
        <w:numPr>
          <w:ilvl w:val="0"/>
          <w:numId w:val="1"/>
        </w:numPr>
        <w:pBdr>
          <w:top w:val="nil"/>
          <w:left w:val="nil"/>
          <w:bottom w:val="nil"/>
          <w:right w:val="nil"/>
          <w:between w:val="nil"/>
        </w:pBdr>
        <w:tabs>
          <w:tab w:val="left" w:pos="970"/>
        </w:tabs>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захист довкілля, збереження об’єктів та елементів благоустрою, у тому числі зелених насаджень, їх раціональне використання, належне утримання та охорона.</w:t>
      </w:r>
    </w:p>
    <w:p w:rsidR="00307839" w:rsidRPr="00675BFD" w:rsidRDefault="00307839"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307839" w:rsidRPr="00675BFD" w:rsidRDefault="007E5768"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lang w:val="en-US"/>
        </w:rPr>
        <w:t>III</w:t>
      </w:r>
      <w:r w:rsidR="00675BFD" w:rsidRPr="00675BFD">
        <w:rPr>
          <w:rFonts w:ascii="Times New Roman" w:eastAsia="Times New Roman" w:hAnsi="Times New Roman" w:cs="Times New Roman"/>
          <w:b/>
          <w:color w:val="000000"/>
          <w:sz w:val="28"/>
          <w:szCs w:val="28"/>
        </w:rPr>
        <w:t>. Визначення та оцінка альтернативних способів досягнення цілей</w:t>
      </w:r>
    </w:p>
    <w:tbl>
      <w:tblPr>
        <w:tblStyle w:val="26"/>
        <w:tblpPr w:leftFromText="180" w:rightFromText="180" w:vertAnchor="text" w:horzAnchor="margin" w:tblpY="149"/>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7566"/>
      </w:tblGrid>
      <w:tr w:rsidR="00675BFD" w:rsidRPr="00675BFD" w:rsidTr="00555900">
        <w:trPr>
          <w:trHeight w:val="260"/>
        </w:trPr>
        <w:tc>
          <w:tcPr>
            <w:tcW w:w="2220" w:type="dxa"/>
          </w:tcPr>
          <w:p w:rsidR="00675BFD" w:rsidRPr="00382E6A" w:rsidRDefault="00382E6A" w:rsidP="00382E6A">
            <w:pPr>
              <w:pBdr>
                <w:top w:val="nil"/>
                <w:left w:val="nil"/>
                <w:bottom w:val="nil"/>
                <w:right w:val="nil"/>
                <w:between w:val="nil"/>
              </w:pBdr>
              <w:ind w:left="147" w:firstLine="5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75BFD" w:rsidRPr="00382E6A">
              <w:rPr>
                <w:rFonts w:ascii="Times New Roman" w:eastAsia="Times New Roman" w:hAnsi="Times New Roman" w:cs="Times New Roman"/>
                <w:color w:val="000000"/>
                <w:sz w:val="28"/>
                <w:szCs w:val="28"/>
              </w:rPr>
              <w:t>альтернативи</w:t>
            </w:r>
          </w:p>
        </w:tc>
        <w:tc>
          <w:tcPr>
            <w:tcW w:w="7566" w:type="dxa"/>
          </w:tcPr>
          <w:p w:rsidR="00675BFD" w:rsidRPr="00382E6A" w:rsidRDefault="00675BFD" w:rsidP="00382E6A">
            <w:pPr>
              <w:pBdr>
                <w:top w:val="nil"/>
                <w:left w:val="nil"/>
                <w:bottom w:val="nil"/>
                <w:right w:val="nil"/>
                <w:between w:val="nil"/>
              </w:pBdr>
              <w:ind w:firstLine="53"/>
              <w:jc w:val="center"/>
              <w:rPr>
                <w:rFonts w:ascii="Times New Roman" w:eastAsia="Times New Roman" w:hAnsi="Times New Roman" w:cs="Times New Roman"/>
                <w:color w:val="000000"/>
                <w:sz w:val="28"/>
                <w:szCs w:val="28"/>
              </w:rPr>
            </w:pPr>
            <w:r w:rsidRPr="00382E6A">
              <w:rPr>
                <w:rFonts w:ascii="Times New Roman" w:eastAsia="Times New Roman" w:hAnsi="Times New Roman" w:cs="Times New Roman"/>
                <w:color w:val="000000"/>
                <w:sz w:val="28"/>
                <w:szCs w:val="28"/>
              </w:rPr>
              <w:t>Опис альтернативи</w:t>
            </w:r>
          </w:p>
        </w:tc>
      </w:tr>
      <w:tr w:rsidR="00675BFD" w:rsidRPr="00675BFD" w:rsidTr="00555900">
        <w:trPr>
          <w:trHeight w:val="1460"/>
        </w:trPr>
        <w:tc>
          <w:tcPr>
            <w:tcW w:w="2220" w:type="dxa"/>
            <w:vAlign w:val="center"/>
          </w:tcPr>
          <w:p w:rsidR="00675BFD" w:rsidRPr="00675BFD" w:rsidRDefault="00675BFD" w:rsidP="00382E6A">
            <w:pPr>
              <w:pBdr>
                <w:top w:val="nil"/>
                <w:left w:val="nil"/>
                <w:bottom w:val="nil"/>
                <w:right w:val="nil"/>
                <w:between w:val="nil"/>
              </w:pBdr>
              <w:jc w:val="center"/>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1</w:t>
            </w:r>
          </w:p>
        </w:tc>
        <w:tc>
          <w:tcPr>
            <w:tcW w:w="7566" w:type="dxa"/>
          </w:tcPr>
          <w:p w:rsidR="00675BFD" w:rsidRPr="00675BFD" w:rsidRDefault="00675BFD" w:rsidP="00BD0FA2">
            <w:pPr>
              <w:pBdr>
                <w:top w:val="nil"/>
                <w:left w:val="nil"/>
                <w:bottom w:val="nil"/>
                <w:right w:val="nil"/>
                <w:between w:val="nil"/>
              </w:pBdr>
              <w:ind w:left="48" w:firstLine="48"/>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b/>
                <w:color w:val="000000"/>
                <w:sz w:val="28"/>
                <w:szCs w:val="28"/>
              </w:rPr>
              <w:t>Залишення існуючої на даний момент ситуації без змін.</w:t>
            </w:r>
          </w:p>
          <w:p w:rsidR="00555900" w:rsidRDefault="00555900" w:rsidP="00555900">
            <w:pPr>
              <w:pBdr>
                <w:top w:val="nil"/>
                <w:left w:val="nil"/>
                <w:bottom w:val="nil"/>
                <w:right w:val="nil"/>
                <w:between w:val="nil"/>
              </w:pBdr>
              <w:ind w:left="48" w:right="142" w:firstLine="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Лебединською міською радою прийнято рішення від 23.05.2008 «</w:t>
            </w:r>
            <w:r>
              <w:rPr>
                <w:rFonts w:ascii="Times New Roman" w:hAnsi="Times New Roman" w:cs="Times New Roman"/>
                <w:sz w:val="28"/>
                <w:szCs w:val="28"/>
              </w:rPr>
              <w:t xml:space="preserve">Про затвердження типових Правил благоустрою території </w:t>
            </w:r>
            <w:r w:rsidR="002A6984">
              <w:rPr>
                <w:rFonts w:ascii="Times New Roman" w:hAnsi="Times New Roman" w:cs="Times New Roman"/>
                <w:sz w:val="28"/>
                <w:szCs w:val="28"/>
              </w:rPr>
              <w:t xml:space="preserve">міста Лебедина та </w:t>
            </w:r>
            <w:r>
              <w:rPr>
                <w:rFonts w:ascii="Times New Roman" w:hAnsi="Times New Roman" w:cs="Times New Roman"/>
                <w:sz w:val="28"/>
                <w:szCs w:val="28"/>
              </w:rPr>
              <w:t>населен</w:t>
            </w:r>
            <w:r w:rsidR="002A6984">
              <w:rPr>
                <w:rFonts w:ascii="Times New Roman" w:hAnsi="Times New Roman" w:cs="Times New Roman"/>
                <w:sz w:val="28"/>
                <w:szCs w:val="28"/>
              </w:rPr>
              <w:t>их</w:t>
            </w:r>
            <w:r>
              <w:rPr>
                <w:rFonts w:ascii="Times New Roman" w:hAnsi="Times New Roman" w:cs="Times New Roman"/>
                <w:sz w:val="28"/>
                <w:szCs w:val="28"/>
              </w:rPr>
              <w:t xml:space="preserve"> пункт</w:t>
            </w:r>
            <w:r w:rsidR="002A6984">
              <w:rPr>
                <w:rFonts w:ascii="Times New Roman" w:hAnsi="Times New Roman" w:cs="Times New Roman"/>
                <w:sz w:val="28"/>
                <w:szCs w:val="28"/>
              </w:rPr>
              <w:t>ів, підпорядкованих міській раді</w:t>
            </w:r>
            <w:r>
              <w:rPr>
                <w:rFonts w:ascii="Times New Roman" w:hAnsi="Times New Roman" w:cs="Times New Roman"/>
                <w:sz w:val="28"/>
                <w:szCs w:val="28"/>
              </w:rPr>
              <w:t>»</w:t>
            </w:r>
            <w:r w:rsidR="00675BFD" w:rsidRPr="00675BF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Відповідно до статті </w:t>
            </w:r>
            <w:r w:rsidR="00016F8C">
              <w:rPr>
                <w:rFonts w:ascii="Times New Roman" w:eastAsia="Times New Roman" w:hAnsi="Times New Roman" w:cs="Times New Roman"/>
                <w:color w:val="000000"/>
                <w:sz w:val="28"/>
                <w:szCs w:val="28"/>
              </w:rPr>
              <w:t>34</w:t>
            </w:r>
            <w:r>
              <w:rPr>
                <w:rFonts w:ascii="Times New Roman" w:eastAsia="Times New Roman" w:hAnsi="Times New Roman" w:cs="Times New Roman"/>
                <w:color w:val="000000"/>
                <w:sz w:val="28"/>
                <w:szCs w:val="28"/>
              </w:rPr>
              <w:t xml:space="preserve"> Закону України від 06.09.2005 № 2807-VI «Про благоустрій населених пунктів</w:t>
            </w:r>
            <w:r w:rsidR="00016F8C">
              <w:rPr>
                <w:rFonts w:ascii="Times New Roman" w:eastAsia="Times New Roman" w:hAnsi="Times New Roman" w:cs="Times New Roman"/>
                <w:color w:val="000000"/>
                <w:sz w:val="28"/>
                <w:szCs w:val="28"/>
              </w:rPr>
              <w:t>» правила благоустрою території населеного пункту розробляються на підставі Типових правил благоустрою території населеного пункту, які затверджені наказом Міністерства регіонального розвитку, будівництва та житлово-комунального господарства України від 27.11.2017 № 310.</w:t>
            </w:r>
            <w:r w:rsidR="003328F9">
              <w:rPr>
                <w:rFonts w:ascii="Times New Roman" w:eastAsia="Times New Roman" w:hAnsi="Times New Roman" w:cs="Times New Roman"/>
                <w:color w:val="000000"/>
                <w:sz w:val="28"/>
                <w:szCs w:val="28"/>
              </w:rPr>
              <w:t xml:space="preserve"> Отже виходячи з вищенаведеного структура, зміст та наповнення </w:t>
            </w:r>
            <w:r w:rsidR="003328F9" w:rsidRPr="002609A4">
              <w:rPr>
                <w:rFonts w:ascii="Times New Roman" w:hAnsi="Times New Roman" w:cs="Times New Roman"/>
                <w:sz w:val="28"/>
                <w:szCs w:val="28"/>
              </w:rPr>
              <w:t xml:space="preserve">Правил благоустрою </w:t>
            </w:r>
            <w:r w:rsidR="003328F9" w:rsidRPr="002609A4">
              <w:rPr>
                <w:rFonts w:ascii="Times New Roman" w:hAnsi="Times New Roman" w:cs="Times New Roman"/>
                <w:sz w:val="28"/>
                <w:szCs w:val="28"/>
              </w:rPr>
              <w:lastRenderedPageBreak/>
              <w:t xml:space="preserve">території </w:t>
            </w:r>
            <w:r w:rsidR="002A6984">
              <w:rPr>
                <w:rFonts w:ascii="Times New Roman" w:hAnsi="Times New Roman" w:cs="Times New Roman"/>
                <w:sz w:val="28"/>
                <w:szCs w:val="28"/>
              </w:rPr>
              <w:t xml:space="preserve">міста Лебедина та населених пунктів, підпорядкованих міській раді не узгоджуються з положеннями Типових правил благоустрою території населеного пункту та </w:t>
            </w:r>
            <w:r w:rsidR="002A6984">
              <w:rPr>
                <w:rFonts w:ascii="Times New Roman" w:eastAsia="Times New Roman" w:hAnsi="Times New Roman" w:cs="Times New Roman"/>
                <w:color w:val="000000"/>
                <w:sz w:val="28"/>
                <w:szCs w:val="28"/>
              </w:rPr>
              <w:t xml:space="preserve"> Закону України від 06.09.2005 № 2807-VI «Про благоустрій населених пунктів».</w:t>
            </w:r>
          </w:p>
          <w:p w:rsidR="00675BFD" w:rsidRPr="00675BFD" w:rsidRDefault="00675BFD" w:rsidP="002A6984">
            <w:pPr>
              <w:pBdr>
                <w:top w:val="nil"/>
                <w:left w:val="nil"/>
                <w:bottom w:val="nil"/>
                <w:right w:val="nil"/>
                <w:between w:val="nil"/>
              </w:pBdr>
              <w:ind w:left="48" w:firstLine="48"/>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Тому да</w:t>
            </w:r>
            <w:r w:rsidR="002A6984">
              <w:rPr>
                <w:rFonts w:ascii="Times New Roman" w:eastAsia="Times New Roman" w:hAnsi="Times New Roman" w:cs="Times New Roman"/>
                <w:color w:val="000000"/>
                <w:sz w:val="28"/>
                <w:szCs w:val="28"/>
              </w:rPr>
              <w:t>ну альтернативу слід вважати неприйнят</w:t>
            </w:r>
            <w:r w:rsidRPr="00675BFD">
              <w:rPr>
                <w:rFonts w:ascii="Times New Roman" w:eastAsia="Times New Roman" w:hAnsi="Times New Roman" w:cs="Times New Roman"/>
                <w:color w:val="000000"/>
                <w:sz w:val="28"/>
                <w:szCs w:val="28"/>
              </w:rPr>
              <w:t xml:space="preserve">ною. </w:t>
            </w:r>
          </w:p>
        </w:tc>
      </w:tr>
      <w:tr w:rsidR="00675BFD" w:rsidRPr="00675BFD" w:rsidTr="00555900">
        <w:trPr>
          <w:trHeight w:val="320"/>
        </w:trPr>
        <w:tc>
          <w:tcPr>
            <w:tcW w:w="2220" w:type="dxa"/>
            <w:vAlign w:val="center"/>
          </w:tcPr>
          <w:p w:rsidR="00675BFD" w:rsidRPr="00675BFD" w:rsidRDefault="00675BFD" w:rsidP="00382E6A">
            <w:pPr>
              <w:pBdr>
                <w:top w:val="nil"/>
                <w:left w:val="nil"/>
                <w:bottom w:val="nil"/>
                <w:right w:val="nil"/>
                <w:between w:val="nil"/>
              </w:pBdr>
              <w:jc w:val="center"/>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lastRenderedPageBreak/>
              <w:t>2</w:t>
            </w:r>
          </w:p>
        </w:tc>
        <w:tc>
          <w:tcPr>
            <w:tcW w:w="7566" w:type="dxa"/>
            <w:tcBorders>
              <w:bottom w:val="single" w:sz="4" w:space="0" w:color="000000"/>
            </w:tcBorders>
          </w:tcPr>
          <w:p w:rsidR="00675BFD" w:rsidRPr="00675BFD" w:rsidRDefault="00675BFD" w:rsidP="002A6984">
            <w:pPr>
              <w:pBdr>
                <w:top w:val="nil"/>
                <w:left w:val="nil"/>
                <w:bottom w:val="nil"/>
                <w:right w:val="nil"/>
                <w:between w:val="nil"/>
              </w:pBdr>
              <w:ind w:left="48" w:right="142" w:firstLine="48"/>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b/>
                <w:color w:val="000000"/>
                <w:sz w:val="28"/>
                <w:szCs w:val="28"/>
              </w:rPr>
              <w:t xml:space="preserve">Прийняття рішення </w:t>
            </w:r>
            <w:r w:rsidR="00555900" w:rsidRPr="00675BFD">
              <w:rPr>
                <w:rFonts w:ascii="Times New Roman" w:eastAsia="Times New Roman" w:hAnsi="Times New Roman" w:cs="Times New Roman"/>
                <w:color w:val="000000"/>
                <w:sz w:val="28"/>
                <w:szCs w:val="28"/>
              </w:rPr>
              <w:t xml:space="preserve">«Про затвердження Правил благоустрою території </w:t>
            </w:r>
            <w:r w:rsidR="00555900">
              <w:rPr>
                <w:rFonts w:ascii="Times New Roman" w:eastAsia="Times New Roman" w:hAnsi="Times New Roman" w:cs="Times New Roman"/>
                <w:color w:val="000000"/>
                <w:sz w:val="28"/>
                <w:szCs w:val="28"/>
              </w:rPr>
              <w:t xml:space="preserve">міста Лебедина та </w:t>
            </w:r>
            <w:r w:rsidR="00555900" w:rsidRPr="00675BFD">
              <w:rPr>
                <w:rFonts w:ascii="Times New Roman" w:eastAsia="Times New Roman" w:hAnsi="Times New Roman" w:cs="Times New Roman"/>
                <w:color w:val="000000"/>
                <w:sz w:val="28"/>
                <w:szCs w:val="28"/>
              </w:rPr>
              <w:t xml:space="preserve">населених пунктів </w:t>
            </w:r>
            <w:r w:rsidR="00555900">
              <w:rPr>
                <w:rFonts w:ascii="Times New Roman" w:eastAsia="Times New Roman" w:hAnsi="Times New Roman" w:cs="Times New Roman"/>
                <w:color w:val="000000"/>
                <w:sz w:val="28"/>
                <w:szCs w:val="28"/>
              </w:rPr>
              <w:t>Лебединської міської територіальної громади»</w:t>
            </w:r>
          </w:p>
          <w:p w:rsidR="00675BFD" w:rsidRPr="00675BFD" w:rsidRDefault="00675BFD" w:rsidP="002A6984">
            <w:pPr>
              <w:pBdr>
                <w:top w:val="nil"/>
                <w:left w:val="nil"/>
                <w:bottom w:val="nil"/>
                <w:right w:val="nil"/>
                <w:between w:val="nil"/>
              </w:pBdr>
              <w:ind w:left="48" w:right="142" w:firstLine="48"/>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Затвердження Правил забезпечить:</w:t>
            </w:r>
          </w:p>
          <w:p w:rsidR="00675BFD" w:rsidRPr="00675BFD" w:rsidRDefault="00675BFD" w:rsidP="002A6984">
            <w:pPr>
              <w:pBdr>
                <w:top w:val="nil"/>
                <w:left w:val="nil"/>
                <w:bottom w:val="nil"/>
                <w:right w:val="nil"/>
                <w:between w:val="nil"/>
              </w:pBdr>
              <w:ind w:left="48" w:right="142" w:firstLine="48"/>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 дотримання вимог законодавства щодо затвердження органоммісцевого самоврядуван</w:t>
            </w:r>
            <w:r w:rsidR="00EA2249">
              <w:rPr>
                <w:rFonts w:ascii="Times New Roman" w:eastAsia="Times New Roman" w:hAnsi="Times New Roman" w:cs="Times New Roman"/>
                <w:color w:val="000000"/>
                <w:sz w:val="28"/>
                <w:szCs w:val="28"/>
              </w:rPr>
              <w:t xml:space="preserve">ня правил благоустрою території населених пунктів </w:t>
            </w:r>
            <w:r w:rsidR="00555900">
              <w:rPr>
                <w:rFonts w:ascii="Times New Roman" w:eastAsia="Times New Roman" w:hAnsi="Times New Roman" w:cs="Times New Roman"/>
                <w:color w:val="000000"/>
                <w:sz w:val="28"/>
                <w:szCs w:val="28"/>
              </w:rPr>
              <w:t>громади</w:t>
            </w:r>
            <w:r w:rsidR="00EA2249">
              <w:rPr>
                <w:rFonts w:ascii="Times New Roman" w:eastAsia="Times New Roman" w:hAnsi="Times New Roman" w:cs="Times New Roman"/>
                <w:color w:val="000000"/>
                <w:sz w:val="28"/>
                <w:szCs w:val="28"/>
              </w:rPr>
              <w:t>;</w:t>
            </w:r>
          </w:p>
          <w:p w:rsidR="00675BFD" w:rsidRPr="00675BFD" w:rsidRDefault="00675BFD" w:rsidP="002A6984">
            <w:pPr>
              <w:pBdr>
                <w:top w:val="nil"/>
                <w:left w:val="nil"/>
                <w:bottom w:val="nil"/>
                <w:right w:val="nil"/>
                <w:between w:val="nil"/>
              </w:pBdr>
              <w:ind w:left="48" w:right="142" w:firstLine="48"/>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 чітке визначення прав і обов’язків суб’єктів у сфері благоустрою;</w:t>
            </w:r>
          </w:p>
          <w:p w:rsidR="00675BFD" w:rsidRPr="00675BFD" w:rsidRDefault="00675BFD" w:rsidP="002A6984">
            <w:pPr>
              <w:pBdr>
                <w:top w:val="nil"/>
                <w:left w:val="nil"/>
                <w:bottom w:val="nil"/>
                <w:right w:val="nil"/>
                <w:between w:val="nil"/>
              </w:pBdr>
              <w:ind w:left="48" w:right="142" w:firstLine="48"/>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 розмежування відповідальності між суб’єктами господарювання,населенням та органом місцевого самоврядування;</w:t>
            </w:r>
          </w:p>
          <w:p w:rsidR="00675BFD" w:rsidRPr="00675BFD" w:rsidRDefault="00675BFD" w:rsidP="002A6984">
            <w:pPr>
              <w:pBdr>
                <w:top w:val="nil"/>
                <w:left w:val="nil"/>
                <w:bottom w:val="nil"/>
                <w:right w:val="nil"/>
                <w:between w:val="nil"/>
              </w:pBdr>
              <w:ind w:left="48" w:right="142" w:firstLine="48"/>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 xml:space="preserve">- наявність єдиного систематизованого нормативно-правового акту,який регулює відносини, що виникають у сфері благоустроютериторії населених пунктів </w:t>
            </w:r>
            <w:r w:rsidR="00D7431F">
              <w:rPr>
                <w:rFonts w:ascii="Times New Roman" w:eastAsia="Times New Roman" w:hAnsi="Times New Roman" w:cs="Times New Roman"/>
                <w:color w:val="000000"/>
                <w:sz w:val="28"/>
                <w:szCs w:val="28"/>
              </w:rPr>
              <w:t xml:space="preserve">Лебединської міської </w:t>
            </w:r>
            <w:r w:rsidRPr="00675BFD">
              <w:rPr>
                <w:rFonts w:ascii="Times New Roman" w:eastAsia="Times New Roman" w:hAnsi="Times New Roman" w:cs="Times New Roman"/>
                <w:color w:val="000000"/>
                <w:sz w:val="28"/>
                <w:szCs w:val="28"/>
              </w:rPr>
              <w:t>територіальної громади, визначає правові, економічні, екологічні, соціальні та організа</w:t>
            </w:r>
            <w:r w:rsidR="00D7431F">
              <w:rPr>
                <w:rFonts w:ascii="Times New Roman" w:eastAsia="Times New Roman" w:hAnsi="Times New Roman" w:cs="Times New Roman"/>
                <w:color w:val="000000"/>
                <w:sz w:val="28"/>
                <w:szCs w:val="28"/>
              </w:rPr>
              <w:t>ційні засади населених пунктів</w:t>
            </w:r>
            <w:r w:rsidRPr="00675BFD">
              <w:rPr>
                <w:rFonts w:ascii="Times New Roman" w:eastAsia="Times New Roman" w:hAnsi="Times New Roman" w:cs="Times New Roman"/>
                <w:color w:val="000000"/>
                <w:sz w:val="28"/>
                <w:szCs w:val="28"/>
              </w:rPr>
              <w:t xml:space="preserve"> територіальної громади і спрямований на створення сприятливих умов для життєдіяльності людини;</w:t>
            </w:r>
          </w:p>
          <w:p w:rsidR="00675BFD" w:rsidRPr="00675BFD" w:rsidRDefault="00BD0FA2" w:rsidP="002A6984">
            <w:pPr>
              <w:pBdr>
                <w:top w:val="nil"/>
                <w:left w:val="nil"/>
                <w:bottom w:val="nil"/>
                <w:right w:val="nil"/>
                <w:between w:val="nil"/>
              </w:pBdr>
              <w:ind w:left="48" w:right="142" w:firstLine="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75BFD" w:rsidRPr="00675BFD">
              <w:rPr>
                <w:rFonts w:ascii="Times New Roman" w:eastAsia="Times New Roman" w:hAnsi="Times New Roman" w:cs="Times New Roman"/>
                <w:color w:val="000000"/>
                <w:sz w:val="28"/>
                <w:szCs w:val="28"/>
              </w:rPr>
              <w:t>формуванн</w:t>
            </w:r>
            <w:r>
              <w:rPr>
                <w:rFonts w:ascii="Times New Roman" w:eastAsia="Times New Roman" w:hAnsi="Times New Roman" w:cs="Times New Roman"/>
                <w:color w:val="000000"/>
                <w:sz w:val="28"/>
                <w:szCs w:val="28"/>
              </w:rPr>
              <w:t>я</w:t>
            </w:r>
            <w:r w:rsidR="00675BFD" w:rsidRPr="00675BFD">
              <w:rPr>
                <w:rFonts w:ascii="Times New Roman" w:eastAsia="Times New Roman" w:hAnsi="Times New Roman" w:cs="Times New Roman"/>
                <w:color w:val="000000"/>
                <w:sz w:val="28"/>
                <w:szCs w:val="28"/>
              </w:rPr>
              <w:t xml:space="preserve"> відповідального ставлення мешканців та суб’єктів господарювання до </w:t>
            </w:r>
            <w:r w:rsidR="00D7431F">
              <w:rPr>
                <w:rFonts w:ascii="Times New Roman" w:eastAsia="Times New Roman" w:hAnsi="Times New Roman" w:cs="Times New Roman"/>
                <w:color w:val="000000"/>
                <w:sz w:val="28"/>
                <w:szCs w:val="28"/>
              </w:rPr>
              <w:t>об’єктів</w:t>
            </w:r>
            <w:r w:rsidR="00675BFD" w:rsidRPr="00675BFD">
              <w:rPr>
                <w:rFonts w:ascii="Times New Roman" w:eastAsia="Times New Roman" w:hAnsi="Times New Roman" w:cs="Times New Roman"/>
                <w:color w:val="000000"/>
                <w:sz w:val="28"/>
                <w:szCs w:val="28"/>
              </w:rPr>
              <w:t xml:space="preserve"> благоустрою </w:t>
            </w:r>
            <w:r w:rsidR="00D7431F">
              <w:rPr>
                <w:rFonts w:ascii="Times New Roman" w:eastAsia="Times New Roman" w:hAnsi="Times New Roman" w:cs="Times New Roman"/>
                <w:color w:val="000000"/>
                <w:sz w:val="28"/>
                <w:szCs w:val="28"/>
              </w:rPr>
              <w:t xml:space="preserve">підпорядкованих </w:t>
            </w:r>
            <w:r w:rsidR="00675BFD" w:rsidRPr="00675BFD">
              <w:rPr>
                <w:rFonts w:ascii="Times New Roman" w:eastAsia="Times New Roman" w:hAnsi="Times New Roman" w:cs="Times New Roman"/>
                <w:color w:val="000000"/>
                <w:sz w:val="28"/>
                <w:szCs w:val="28"/>
              </w:rPr>
              <w:t>населен</w:t>
            </w:r>
            <w:r w:rsidR="00D7431F">
              <w:rPr>
                <w:rFonts w:ascii="Times New Roman" w:eastAsia="Times New Roman" w:hAnsi="Times New Roman" w:cs="Times New Roman"/>
                <w:color w:val="000000"/>
                <w:sz w:val="28"/>
                <w:szCs w:val="28"/>
              </w:rPr>
              <w:t>их</w:t>
            </w:r>
            <w:r w:rsidR="00675BFD" w:rsidRPr="00675BFD">
              <w:rPr>
                <w:rFonts w:ascii="Times New Roman" w:eastAsia="Times New Roman" w:hAnsi="Times New Roman" w:cs="Times New Roman"/>
                <w:color w:val="000000"/>
                <w:sz w:val="28"/>
                <w:szCs w:val="28"/>
              </w:rPr>
              <w:t xml:space="preserve"> пункт</w:t>
            </w:r>
            <w:r w:rsidR="00D7431F">
              <w:rPr>
                <w:rFonts w:ascii="Times New Roman" w:eastAsia="Times New Roman" w:hAnsi="Times New Roman" w:cs="Times New Roman"/>
                <w:color w:val="000000"/>
                <w:sz w:val="28"/>
                <w:szCs w:val="28"/>
              </w:rPr>
              <w:t>ів</w:t>
            </w:r>
            <w:r w:rsidR="00675BFD" w:rsidRPr="00675BFD">
              <w:rPr>
                <w:rFonts w:ascii="Times New Roman" w:eastAsia="Times New Roman" w:hAnsi="Times New Roman" w:cs="Times New Roman"/>
                <w:color w:val="000000"/>
                <w:sz w:val="28"/>
                <w:szCs w:val="28"/>
              </w:rPr>
              <w:t>;</w:t>
            </w:r>
          </w:p>
          <w:p w:rsidR="00675BFD" w:rsidRDefault="00BD0FA2" w:rsidP="00D7431F">
            <w:pPr>
              <w:pBdr>
                <w:top w:val="nil"/>
                <w:left w:val="nil"/>
                <w:bottom w:val="nil"/>
                <w:right w:val="nil"/>
                <w:between w:val="nil"/>
              </w:pBdr>
              <w:ind w:left="48" w:right="142" w:firstLine="48"/>
              <w:jc w:val="both"/>
              <w:rPr>
                <w:rFonts w:ascii="Times New Roman" w:eastAsia="Times New Roman" w:hAnsi="Times New Roman" w:cs="Times New Roman"/>
                <w:sz w:val="28"/>
                <w:szCs w:val="28"/>
              </w:rPr>
            </w:pPr>
            <w:r w:rsidRPr="00D7431F">
              <w:rPr>
                <w:rFonts w:ascii="Times New Roman" w:eastAsia="Times New Roman" w:hAnsi="Times New Roman" w:cs="Times New Roman"/>
                <w:sz w:val="28"/>
                <w:szCs w:val="28"/>
              </w:rPr>
              <w:t xml:space="preserve">- </w:t>
            </w:r>
            <w:r w:rsidR="00675BFD" w:rsidRPr="00D7431F">
              <w:rPr>
                <w:rFonts w:ascii="Times New Roman" w:eastAsia="Times New Roman" w:hAnsi="Times New Roman" w:cs="Times New Roman"/>
                <w:sz w:val="28"/>
                <w:szCs w:val="28"/>
              </w:rPr>
              <w:t xml:space="preserve">надасть змогу </w:t>
            </w:r>
            <w:r w:rsidR="00B66512" w:rsidRPr="00D7431F">
              <w:rPr>
                <w:rFonts w:ascii="Times New Roman" w:eastAsia="Times New Roman" w:hAnsi="Times New Roman" w:cs="Times New Roman"/>
                <w:sz w:val="28"/>
                <w:szCs w:val="28"/>
              </w:rPr>
              <w:t xml:space="preserve">вживати заходи </w:t>
            </w:r>
            <w:r w:rsidR="00675BFD" w:rsidRPr="00D7431F">
              <w:rPr>
                <w:rFonts w:ascii="Times New Roman" w:eastAsia="Times New Roman" w:hAnsi="Times New Roman" w:cs="Times New Roman"/>
                <w:sz w:val="28"/>
                <w:szCs w:val="28"/>
              </w:rPr>
              <w:t>контрол</w:t>
            </w:r>
            <w:r w:rsidRPr="00D7431F">
              <w:rPr>
                <w:rFonts w:ascii="Times New Roman" w:eastAsia="Times New Roman" w:hAnsi="Times New Roman" w:cs="Times New Roman"/>
                <w:sz w:val="28"/>
                <w:szCs w:val="28"/>
              </w:rPr>
              <w:t>ю</w:t>
            </w:r>
            <w:r w:rsidR="00675BFD" w:rsidRPr="00D7431F">
              <w:rPr>
                <w:rFonts w:ascii="Times New Roman" w:eastAsia="Times New Roman" w:hAnsi="Times New Roman" w:cs="Times New Roman"/>
                <w:sz w:val="28"/>
                <w:szCs w:val="28"/>
              </w:rPr>
              <w:t xml:space="preserve">у сфері благоустрою </w:t>
            </w:r>
            <w:r w:rsidR="00D7431F" w:rsidRPr="00D7431F">
              <w:rPr>
                <w:rFonts w:ascii="Times New Roman" w:eastAsia="Times New Roman" w:hAnsi="Times New Roman" w:cs="Times New Roman"/>
                <w:sz w:val="28"/>
                <w:szCs w:val="28"/>
              </w:rPr>
              <w:t xml:space="preserve">на території підпорядкованих населених пунктів </w:t>
            </w:r>
            <w:r w:rsidRPr="00D7431F">
              <w:rPr>
                <w:rFonts w:ascii="Times New Roman" w:eastAsia="Times New Roman" w:hAnsi="Times New Roman" w:cs="Times New Roman"/>
                <w:sz w:val="28"/>
                <w:szCs w:val="28"/>
              </w:rPr>
              <w:t>(</w:t>
            </w:r>
            <w:r w:rsidRPr="00D7431F">
              <w:rPr>
                <w:rFonts w:ascii="Times New Roman" w:hAnsi="Times New Roman" w:cs="Times New Roman"/>
                <w:sz w:val="28"/>
                <w:szCs w:val="28"/>
              </w:rPr>
              <w:t xml:space="preserve">розглядати справи про адміністративні правопорушення,складати протоколи про </w:t>
            </w:r>
            <w:r w:rsidR="00D7431F" w:rsidRPr="00D7431F">
              <w:rPr>
                <w:rFonts w:ascii="Times New Roman" w:hAnsi="Times New Roman" w:cs="Times New Roman"/>
                <w:sz w:val="28"/>
                <w:szCs w:val="28"/>
              </w:rPr>
              <w:t xml:space="preserve">адміністративні </w:t>
            </w:r>
            <w:r w:rsidRPr="00D7431F">
              <w:rPr>
                <w:rFonts w:ascii="Times New Roman" w:hAnsi="Times New Roman" w:cs="Times New Roman"/>
                <w:sz w:val="28"/>
                <w:szCs w:val="28"/>
              </w:rPr>
              <w:t>правопорушення),передбачен</w:t>
            </w:r>
            <w:r w:rsidR="003F1CC7" w:rsidRPr="00D7431F">
              <w:rPr>
                <w:rFonts w:ascii="Times New Roman" w:hAnsi="Times New Roman" w:cs="Times New Roman"/>
                <w:sz w:val="28"/>
                <w:szCs w:val="28"/>
              </w:rPr>
              <w:t xml:space="preserve">і </w:t>
            </w:r>
            <w:r w:rsidR="00675BFD" w:rsidRPr="00D7431F">
              <w:rPr>
                <w:rFonts w:ascii="Times New Roman" w:eastAsia="Times New Roman" w:hAnsi="Times New Roman" w:cs="Times New Roman"/>
                <w:sz w:val="28"/>
                <w:szCs w:val="28"/>
              </w:rPr>
              <w:t>ст</w:t>
            </w:r>
            <w:r w:rsidRPr="00D7431F">
              <w:rPr>
                <w:rFonts w:ascii="Times New Roman" w:eastAsia="Times New Roman" w:hAnsi="Times New Roman" w:cs="Times New Roman"/>
                <w:sz w:val="28"/>
                <w:szCs w:val="28"/>
              </w:rPr>
              <w:t>аттями</w:t>
            </w:r>
            <w:r w:rsidR="00675BFD" w:rsidRPr="00D7431F">
              <w:rPr>
                <w:rFonts w:ascii="Times New Roman" w:eastAsia="Times New Roman" w:hAnsi="Times New Roman" w:cs="Times New Roman"/>
                <w:sz w:val="28"/>
                <w:szCs w:val="28"/>
              </w:rPr>
              <w:t xml:space="preserve"> 152</w:t>
            </w:r>
            <w:r w:rsidRPr="00D7431F">
              <w:rPr>
                <w:rFonts w:ascii="Times New Roman" w:eastAsia="Times New Roman" w:hAnsi="Times New Roman" w:cs="Times New Roman"/>
                <w:sz w:val="28"/>
                <w:szCs w:val="28"/>
              </w:rPr>
              <w:t>, 218, 219, 255</w:t>
            </w:r>
            <w:r w:rsidR="00675BFD" w:rsidRPr="00D7431F">
              <w:rPr>
                <w:rFonts w:ascii="Times New Roman" w:eastAsia="Times New Roman" w:hAnsi="Times New Roman" w:cs="Times New Roman"/>
                <w:sz w:val="28"/>
                <w:szCs w:val="28"/>
              </w:rPr>
              <w:t>кодексу України про адміністративні правопорушення</w:t>
            </w:r>
            <w:r w:rsidR="00D7431F">
              <w:rPr>
                <w:rFonts w:ascii="Times New Roman" w:eastAsia="Times New Roman" w:hAnsi="Times New Roman" w:cs="Times New Roman"/>
                <w:sz w:val="28"/>
                <w:szCs w:val="28"/>
              </w:rPr>
              <w:t>.</w:t>
            </w:r>
          </w:p>
          <w:p w:rsidR="00D7431F" w:rsidRPr="00D7431F" w:rsidRDefault="00D7431F" w:rsidP="00D7431F">
            <w:pPr>
              <w:pBdr>
                <w:top w:val="nil"/>
                <w:left w:val="nil"/>
                <w:bottom w:val="nil"/>
                <w:right w:val="nil"/>
                <w:between w:val="nil"/>
              </w:pBdr>
              <w:ind w:left="48" w:right="142" w:firstLine="48"/>
              <w:jc w:val="both"/>
              <w:rPr>
                <w:rFonts w:ascii="Times New Roman" w:eastAsia="Times New Roman" w:hAnsi="Times New Roman" w:cs="Times New Roman"/>
                <w:sz w:val="28"/>
                <w:szCs w:val="28"/>
              </w:rPr>
            </w:pPr>
            <w:r w:rsidRPr="00675BFD">
              <w:rPr>
                <w:rFonts w:ascii="Times New Roman" w:eastAsia="Times New Roman" w:hAnsi="Times New Roman" w:cs="Times New Roman"/>
                <w:color w:val="000000"/>
                <w:sz w:val="28"/>
                <w:szCs w:val="28"/>
              </w:rPr>
              <w:t>Тому да</w:t>
            </w:r>
            <w:r>
              <w:rPr>
                <w:rFonts w:ascii="Times New Roman" w:eastAsia="Times New Roman" w:hAnsi="Times New Roman" w:cs="Times New Roman"/>
                <w:color w:val="000000"/>
                <w:sz w:val="28"/>
                <w:szCs w:val="28"/>
              </w:rPr>
              <w:t>ну альтернативу слід вважати найбільш прийнятною</w:t>
            </w:r>
            <w:r w:rsidRPr="00675BFD">
              <w:rPr>
                <w:rFonts w:ascii="Times New Roman" w:eastAsia="Times New Roman" w:hAnsi="Times New Roman" w:cs="Times New Roman"/>
                <w:color w:val="000000"/>
                <w:sz w:val="28"/>
                <w:szCs w:val="28"/>
              </w:rPr>
              <w:t>.</w:t>
            </w:r>
          </w:p>
        </w:tc>
      </w:tr>
    </w:tbl>
    <w:p w:rsidR="00307839" w:rsidRDefault="00307839"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307839" w:rsidRPr="00675BFD" w:rsidRDefault="00675BFD" w:rsidP="00675BFD">
      <w:pPr>
        <w:numPr>
          <w:ilvl w:val="0"/>
          <w:numId w:val="2"/>
        </w:numPr>
        <w:pBdr>
          <w:top w:val="nil"/>
          <w:left w:val="nil"/>
          <w:bottom w:val="nil"/>
          <w:right w:val="nil"/>
          <w:between w:val="nil"/>
        </w:pBdr>
        <w:tabs>
          <w:tab w:val="left" w:pos="2440"/>
        </w:tabs>
        <w:ind w:firstLine="720"/>
        <w:jc w:val="both"/>
        <w:rPr>
          <w:rFonts w:ascii="Times New Roman" w:eastAsia="Times New Roman" w:hAnsi="Times New Roman" w:cs="Times New Roman"/>
          <w:color w:val="000000"/>
          <w:sz w:val="28"/>
          <w:szCs w:val="28"/>
        </w:rPr>
      </w:pPr>
      <w:bookmarkStart w:id="0" w:name="30j0zll" w:colFirst="0" w:colLast="0"/>
      <w:bookmarkEnd w:id="0"/>
      <w:r w:rsidRPr="00675BFD">
        <w:rPr>
          <w:rFonts w:ascii="Times New Roman" w:eastAsia="Times New Roman" w:hAnsi="Times New Roman" w:cs="Times New Roman"/>
          <w:color w:val="000000"/>
          <w:sz w:val="28"/>
          <w:szCs w:val="28"/>
        </w:rPr>
        <w:t>Оцінка вибраних альтернативних способів досягнення цілей</w:t>
      </w:r>
    </w:p>
    <w:p w:rsidR="00307839" w:rsidRPr="00675BFD" w:rsidRDefault="00307839"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tbl>
      <w:tblPr>
        <w:tblStyle w:val="25"/>
        <w:tblW w:w="99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2"/>
        <w:gridCol w:w="3969"/>
        <w:gridCol w:w="3020"/>
        <w:gridCol w:w="7"/>
      </w:tblGrid>
      <w:tr w:rsidR="00307839" w:rsidRPr="00675BFD" w:rsidTr="00BD0FA2">
        <w:trPr>
          <w:trHeight w:val="260"/>
        </w:trPr>
        <w:tc>
          <w:tcPr>
            <w:tcW w:w="9968" w:type="dxa"/>
            <w:gridSpan w:val="4"/>
          </w:tcPr>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b/>
                <w:i/>
                <w:color w:val="000000"/>
                <w:sz w:val="28"/>
                <w:szCs w:val="28"/>
              </w:rPr>
              <w:t>Оцінка впливу на сферу інтересів держави</w:t>
            </w:r>
          </w:p>
        </w:tc>
      </w:tr>
      <w:tr w:rsidR="00307839" w:rsidRPr="00675BFD" w:rsidTr="00BD0FA2">
        <w:trPr>
          <w:gridAfter w:val="1"/>
          <w:wAfter w:w="7" w:type="dxa"/>
          <w:trHeight w:val="280"/>
        </w:trPr>
        <w:tc>
          <w:tcPr>
            <w:tcW w:w="2972" w:type="dxa"/>
          </w:tcPr>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i/>
                <w:color w:val="000000"/>
                <w:sz w:val="28"/>
                <w:szCs w:val="28"/>
              </w:rPr>
              <w:t>Вид альтернативи</w:t>
            </w:r>
          </w:p>
        </w:tc>
        <w:tc>
          <w:tcPr>
            <w:tcW w:w="3969" w:type="dxa"/>
          </w:tcPr>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i/>
                <w:color w:val="000000"/>
                <w:sz w:val="28"/>
                <w:szCs w:val="28"/>
              </w:rPr>
              <w:t>Вигоди</w:t>
            </w:r>
          </w:p>
        </w:tc>
        <w:tc>
          <w:tcPr>
            <w:tcW w:w="3020" w:type="dxa"/>
            <w:vAlign w:val="center"/>
          </w:tcPr>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i/>
                <w:color w:val="000000"/>
                <w:sz w:val="28"/>
                <w:szCs w:val="28"/>
              </w:rPr>
              <w:t>Витрати</w:t>
            </w:r>
          </w:p>
        </w:tc>
      </w:tr>
      <w:tr w:rsidR="00307839" w:rsidRPr="00675BFD" w:rsidTr="00BD0FA2">
        <w:trPr>
          <w:gridAfter w:val="1"/>
          <w:wAfter w:w="7" w:type="dxa"/>
          <w:trHeight w:val="2320"/>
        </w:trPr>
        <w:tc>
          <w:tcPr>
            <w:tcW w:w="2972" w:type="dxa"/>
          </w:tcPr>
          <w:p w:rsidR="00307839" w:rsidRPr="00675BFD" w:rsidRDefault="00675BFD" w:rsidP="00BD0FA2">
            <w:pPr>
              <w:pBdr>
                <w:top w:val="nil"/>
                <w:left w:val="nil"/>
                <w:bottom w:val="nil"/>
                <w:right w:val="nil"/>
                <w:between w:val="nil"/>
              </w:pBdr>
              <w:ind w:left="142" w:right="101"/>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i/>
                <w:color w:val="000000"/>
                <w:sz w:val="28"/>
                <w:szCs w:val="28"/>
              </w:rPr>
              <w:lastRenderedPageBreak/>
              <w:t>Альтернатива 1</w:t>
            </w:r>
          </w:p>
          <w:p w:rsidR="00307839" w:rsidRPr="00675BFD" w:rsidRDefault="00675BFD" w:rsidP="00BD0FA2">
            <w:pPr>
              <w:pBdr>
                <w:top w:val="nil"/>
                <w:left w:val="nil"/>
                <w:bottom w:val="nil"/>
                <w:right w:val="nil"/>
                <w:between w:val="nil"/>
              </w:pBdr>
              <w:ind w:left="142" w:right="101"/>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Залишення існуючої на даниймомент ситуації без змін</w:t>
            </w:r>
          </w:p>
        </w:tc>
        <w:tc>
          <w:tcPr>
            <w:tcW w:w="3969" w:type="dxa"/>
          </w:tcPr>
          <w:p w:rsidR="00307839" w:rsidRPr="00675BFD" w:rsidRDefault="00EA2249" w:rsidP="00BD0FA2">
            <w:pPr>
              <w:pBdr>
                <w:top w:val="nil"/>
                <w:left w:val="nil"/>
                <w:bottom w:val="nil"/>
                <w:right w:val="nil"/>
                <w:between w:val="nil"/>
              </w:pBdr>
              <w:ind w:left="142" w:right="101"/>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В</w:t>
            </w:r>
            <w:r w:rsidR="00675BFD" w:rsidRPr="00675BFD">
              <w:rPr>
                <w:rFonts w:ascii="Times New Roman" w:eastAsia="Times New Roman" w:hAnsi="Times New Roman" w:cs="Times New Roman"/>
                <w:color w:val="000000"/>
                <w:sz w:val="28"/>
                <w:szCs w:val="28"/>
              </w:rPr>
              <w:t>ідсутні</w:t>
            </w:r>
          </w:p>
        </w:tc>
        <w:tc>
          <w:tcPr>
            <w:tcW w:w="3020" w:type="dxa"/>
          </w:tcPr>
          <w:p w:rsidR="00307839" w:rsidRPr="00675BFD" w:rsidRDefault="00A9454A" w:rsidP="00C21B98">
            <w:pPr>
              <w:pBdr>
                <w:top w:val="nil"/>
                <w:left w:val="nil"/>
                <w:bottom w:val="nil"/>
                <w:right w:val="nil"/>
                <w:between w:val="nil"/>
              </w:pBdr>
              <w:ind w:left="142" w:right="1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Збільшення обсягів фінансування у сфері благоустрою (відновлення пошкоджених елементів благоустрою) через неможливість стягнення з порушників </w:t>
            </w:r>
            <w:r w:rsidR="00C21B98">
              <w:rPr>
                <w:rFonts w:ascii="Times New Roman" w:eastAsia="Times New Roman" w:hAnsi="Times New Roman" w:cs="Times New Roman"/>
                <w:color w:val="000000"/>
                <w:sz w:val="28"/>
                <w:szCs w:val="28"/>
              </w:rPr>
              <w:t>штрафів на відшкодування збитків</w:t>
            </w:r>
            <w:r w:rsidR="002A067F">
              <w:rPr>
                <w:rFonts w:ascii="Times New Roman" w:eastAsia="Times New Roman" w:hAnsi="Times New Roman" w:cs="Times New Roman"/>
                <w:color w:val="000000"/>
                <w:sz w:val="28"/>
                <w:szCs w:val="28"/>
              </w:rPr>
              <w:t xml:space="preserve">. </w:t>
            </w:r>
            <w:r w:rsidR="002A067F" w:rsidRPr="00284C44">
              <w:rPr>
                <w:rFonts w:ascii="Times New Roman" w:eastAsia="Times New Roman" w:hAnsi="Times New Roman" w:cs="Times New Roman"/>
                <w:color w:val="000000"/>
                <w:sz w:val="28"/>
                <w:szCs w:val="28"/>
              </w:rPr>
              <w:t>11 220 грн.- 44 800грн. Впродовж 2020 року було складено 33 протоколи про адміністративні правопорушення. Діапазон стягнення становить 340 – 1 360грн.У разі залишення існуючої на даний момент ситуації без змін відшкодування за порушення у сфері благоустрою будуть здійснені за рахунок місцевого бюджету, що відповідно збільшить витрати на благоустрій</w:t>
            </w:r>
            <w:r w:rsidR="00C21B98">
              <w:rPr>
                <w:rFonts w:ascii="Times New Roman" w:eastAsia="Times New Roman" w:hAnsi="Times New Roman" w:cs="Times New Roman"/>
                <w:color w:val="000000"/>
                <w:sz w:val="28"/>
                <w:szCs w:val="28"/>
              </w:rPr>
              <w:t xml:space="preserve"> </w:t>
            </w:r>
          </w:p>
        </w:tc>
      </w:tr>
      <w:tr w:rsidR="00307839" w:rsidRPr="00675BFD" w:rsidTr="00BD0FA2">
        <w:trPr>
          <w:gridAfter w:val="1"/>
          <w:wAfter w:w="7" w:type="dxa"/>
          <w:trHeight w:val="1266"/>
        </w:trPr>
        <w:tc>
          <w:tcPr>
            <w:tcW w:w="2972" w:type="dxa"/>
            <w:vAlign w:val="center"/>
          </w:tcPr>
          <w:p w:rsidR="00307839" w:rsidRPr="00675BFD" w:rsidRDefault="00675BFD" w:rsidP="00BD0FA2">
            <w:pPr>
              <w:pBdr>
                <w:top w:val="nil"/>
                <w:left w:val="nil"/>
                <w:bottom w:val="nil"/>
                <w:right w:val="nil"/>
                <w:between w:val="nil"/>
              </w:pBdr>
              <w:ind w:left="142" w:right="101"/>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i/>
                <w:color w:val="000000"/>
                <w:sz w:val="28"/>
                <w:szCs w:val="28"/>
              </w:rPr>
              <w:t>Альтернатива 2</w:t>
            </w:r>
          </w:p>
          <w:p w:rsidR="00307839" w:rsidRPr="00675BFD" w:rsidRDefault="00675BFD" w:rsidP="00A9454A">
            <w:pPr>
              <w:pBdr>
                <w:top w:val="nil"/>
                <w:left w:val="nil"/>
                <w:bottom w:val="nil"/>
                <w:right w:val="nil"/>
                <w:between w:val="nil"/>
              </w:pBdr>
              <w:ind w:left="48" w:right="142" w:firstLine="48"/>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 xml:space="preserve">Прийняття проекту рішення </w:t>
            </w:r>
            <w:r w:rsidR="00A9454A" w:rsidRPr="00675BFD">
              <w:rPr>
                <w:rFonts w:ascii="Times New Roman" w:eastAsia="Times New Roman" w:hAnsi="Times New Roman" w:cs="Times New Roman"/>
                <w:color w:val="000000"/>
                <w:sz w:val="28"/>
                <w:szCs w:val="28"/>
              </w:rPr>
              <w:t xml:space="preserve">«Про затвердження Правил благоустрою території </w:t>
            </w:r>
            <w:r w:rsidR="00A9454A">
              <w:rPr>
                <w:rFonts w:ascii="Times New Roman" w:eastAsia="Times New Roman" w:hAnsi="Times New Roman" w:cs="Times New Roman"/>
                <w:color w:val="000000"/>
                <w:sz w:val="28"/>
                <w:szCs w:val="28"/>
              </w:rPr>
              <w:t xml:space="preserve">міста Лебедина та </w:t>
            </w:r>
            <w:r w:rsidR="00A9454A" w:rsidRPr="00675BFD">
              <w:rPr>
                <w:rFonts w:ascii="Times New Roman" w:eastAsia="Times New Roman" w:hAnsi="Times New Roman" w:cs="Times New Roman"/>
                <w:color w:val="000000"/>
                <w:sz w:val="28"/>
                <w:szCs w:val="28"/>
              </w:rPr>
              <w:t xml:space="preserve">населених пунктів </w:t>
            </w:r>
            <w:r w:rsidR="00A9454A">
              <w:rPr>
                <w:rFonts w:ascii="Times New Roman" w:eastAsia="Times New Roman" w:hAnsi="Times New Roman" w:cs="Times New Roman"/>
                <w:color w:val="000000"/>
                <w:sz w:val="28"/>
                <w:szCs w:val="28"/>
              </w:rPr>
              <w:t>Лебединської міської територіальної громади»</w:t>
            </w:r>
          </w:p>
        </w:tc>
        <w:tc>
          <w:tcPr>
            <w:tcW w:w="3969" w:type="dxa"/>
            <w:vAlign w:val="center"/>
          </w:tcPr>
          <w:p w:rsidR="00307839" w:rsidRPr="00675BFD" w:rsidRDefault="00675BFD" w:rsidP="00BD0FA2">
            <w:pPr>
              <w:numPr>
                <w:ilvl w:val="0"/>
                <w:numId w:val="1"/>
              </w:numPr>
              <w:pBdr>
                <w:top w:val="nil"/>
                <w:left w:val="nil"/>
                <w:bottom w:val="nil"/>
                <w:right w:val="nil"/>
                <w:between w:val="nil"/>
              </w:pBdr>
              <w:ind w:left="142" w:right="101"/>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 xml:space="preserve">чітке визначення прав і обов’язків суб’єктів у сфері благоустрою; </w:t>
            </w:r>
          </w:p>
          <w:p w:rsidR="00307839" w:rsidRPr="00675BFD" w:rsidRDefault="00675BFD" w:rsidP="00BD0FA2">
            <w:pPr>
              <w:numPr>
                <w:ilvl w:val="0"/>
                <w:numId w:val="1"/>
              </w:numPr>
              <w:pBdr>
                <w:top w:val="nil"/>
                <w:left w:val="nil"/>
                <w:bottom w:val="nil"/>
                <w:right w:val="nil"/>
                <w:between w:val="nil"/>
              </w:pBdr>
              <w:ind w:left="142" w:right="101"/>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 xml:space="preserve">розмежування відповідальності між суб’єктами господарювання, населенням та органом місцевого самоврядування; </w:t>
            </w:r>
          </w:p>
          <w:p w:rsidR="00307839" w:rsidRPr="00675BFD" w:rsidRDefault="00675BFD" w:rsidP="00BD0FA2">
            <w:pPr>
              <w:numPr>
                <w:ilvl w:val="0"/>
                <w:numId w:val="1"/>
              </w:numPr>
              <w:pBdr>
                <w:top w:val="nil"/>
                <w:left w:val="nil"/>
                <w:bottom w:val="nil"/>
                <w:right w:val="nil"/>
                <w:between w:val="nil"/>
              </w:pBdr>
              <w:ind w:left="142" w:right="101"/>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 xml:space="preserve">наявність єдиного систематизованого нормативно-правового акту, який регулює відносини, що виникають у сфері благоустрою </w:t>
            </w:r>
            <w:r w:rsidR="00A9454A">
              <w:rPr>
                <w:rFonts w:ascii="Times New Roman" w:eastAsia="Times New Roman" w:hAnsi="Times New Roman" w:cs="Times New Roman"/>
                <w:color w:val="000000"/>
                <w:sz w:val="28"/>
                <w:szCs w:val="28"/>
              </w:rPr>
              <w:t>Лебединської міської територіальної громади</w:t>
            </w:r>
            <w:r w:rsidRPr="00675BFD">
              <w:rPr>
                <w:rFonts w:ascii="Times New Roman" w:eastAsia="Times New Roman" w:hAnsi="Times New Roman" w:cs="Times New Roman"/>
                <w:color w:val="000000"/>
                <w:sz w:val="28"/>
                <w:szCs w:val="28"/>
              </w:rPr>
              <w:t xml:space="preserve">, визначає правові, економічні, екологічні, </w:t>
            </w:r>
            <w:r w:rsidRPr="00675BFD">
              <w:rPr>
                <w:rFonts w:ascii="Times New Roman" w:eastAsia="Times New Roman" w:hAnsi="Times New Roman" w:cs="Times New Roman"/>
                <w:color w:val="000000"/>
                <w:sz w:val="28"/>
                <w:szCs w:val="28"/>
              </w:rPr>
              <w:lastRenderedPageBreak/>
              <w:t xml:space="preserve">соціальні та організаційні засади благоустрою </w:t>
            </w:r>
            <w:r w:rsidR="00A9454A">
              <w:rPr>
                <w:rFonts w:ascii="Times New Roman" w:eastAsia="Times New Roman" w:hAnsi="Times New Roman" w:cs="Times New Roman"/>
                <w:color w:val="000000"/>
                <w:sz w:val="28"/>
                <w:szCs w:val="28"/>
              </w:rPr>
              <w:t>підпорядкованих населених пунктів</w:t>
            </w:r>
            <w:r w:rsidRPr="00675BFD">
              <w:rPr>
                <w:rFonts w:ascii="Times New Roman" w:eastAsia="Times New Roman" w:hAnsi="Times New Roman" w:cs="Times New Roman"/>
                <w:color w:val="000000"/>
                <w:sz w:val="28"/>
                <w:szCs w:val="28"/>
              </w:rPr>
              <w:t xml:space="preserve"> і спрямований на створення сприятливих умов для життєдіяльності людини; </w:t>
            </w:r>
          </w:p>
          <w:p w:rsidR="00307839" w:rsidRPr="00A9454A" w:rsidRDefault="00675BFD" w:rsidP="00A9454A">
            <w:pPr>
              <w:numPr>
                <w:ilvl w:val="0"/>
                <w:numId w:val="1"/>
              </w:numPr>
              <w:pBdr>
                <w:top w:val="nil"/>
                <w:left w:val="nil"/>
                <w:bottom w:val="nil"/>
                <w:right w:val="nil"/>
                <w:between w:val="nil"/>
              </w:pBdr>
              <w:ind w:left="142" w:right="101"/>
              <w:jc w:val="both"/>
              <w:rPr>
                <w:rFonts w:ascii="Times New Roman" w:eastAsia="Times New Roman" w:hAnsi="Times New Roman" w:cs="Times New Roman"/>
                <w:sz w:val="28"/>
                <w:szCs w:val="28"/>
              </w:rPr>
            </w:pPr>
            <w:r w:rsidRPr="00A9454A">
              <w:rPr>
                <w:rFonts w:ascii="Times New Roman" w:eastAsia="Times New Roman" w:hAnsi="Times New Roman" w:cs="Times New Roman"/>
                <w:sz w:val="28"/>
                <w:szCs w:val="28"/>
              </w:rPr>
              <w:t xml:space="preserve">дає </w:t>
            </w:r>
            <w:r w:rsidR="00BD0FA2" w:rsidRPr="00A9454A">
              <w:rPr>
                <w:rFonts w:ascii="Times New Roman" w:eastAsia="Times New Roman" w:hAnsi="Times New Roman" w:cs="Times New Roman"/>
                <w:sz w:val="28"/>
                <w:szCs w:val="28"/>
              </w:rPr>
              <w:t>змогу вживати заходів контролю у сфері благоустрою населеного пункту (</w:t>
            </w:r>
            <w:r w:rsidR="00BD0FA2" w:rsidRPr="00A9454A">
              <w:rPr>
                <w:rFonts w:ascii="Times New Roman" w:hAnsi="Times New Roman" w:cs="Times New Roman"/>
                <w:sz w:val="28"/>
                <w:szCs w:val="28"/>
              </w:rPr>
              <w:t>розглядати справи про адміністративніправопорушення,складати протоколи про правопорушення),передбачені</w:t>
            </w:r>
            <w:r w:rsidR="00BD0FA2" w:rsidRPr="00A9454A">
              <w:rPr>
                <w:rFonts w:ascii="Times New Roman" w:eastAsia="Times New Roman" w:hAnsi="Times New Roman" w:cs="Times New Roman"/>
                <w:sz w:val="28"/>
                <w:szCs w:val="28"/>
              </w:rPr>
              <w:t>статтями 152, 218, 219, 255 кодексу України про адміністративні правопорушення</w:t>
            </w:r>
          </w:p>
        </w:tc>
        <w:tc>
          <w:tcPr>
            <w:tcW w:w="3020" w:type="dxa"/>
            <w:vAlign w:val="center"/>
          </w:tcPr>
          <w:p w:rsidR="00307839" w:rsidRPr="00675BFD" w:rsidRDefault="00A9454A" w:rsidP="00231852">
            <w:pPr>
              <w:pBdr>
                <w:top w:val="nil"/>
                <w:left w:val="nil"/>
                <w:bottom w:val="nil"/>
                <w:right w:val="nil"/>
                <w:between w:val="nil"/>
              </w:pBdr>
              <w:ind w:left="142" w:right="1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Відсутні</w:t>
            </w:r>
          </w:p>
        </w:tc>
      </w:tr>
    </w:tbl>
    <w:p w:rsidR="00307839" w:rsidRPr="00675BFD" w:rsidRDefault="00307839"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sectPr w:rsidR="00307839" w:rsidRPr="00675BFD">
          <w:pgSz w:w="12200" w:h="17040"/>
          <w:pgMar w:top="959" w:right="662" w:bottom="564" w:left="1440" w:header="0" w:footer="0" w:gutter="0"/>
          <w:cols w:space="720" w:equalWidth="0">
            <w:col w:w="9973"/>
          </w:cols>
        </w:sectPr>
      </w:pPr>
      <w:bookmarkStart w:id="1" w:name="1fob9te" w:colFirst="0" w:colLast="0"/>
      <w:bookmarkEnd w:id="1"/>
    </w:p>
    <w:p w:rsidR="00675BFD"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b/>
          <w:i/>
          <w:color w:val="000000"/>
          <w:sz w:val="28"/>
          <w:szCs w:val="28"/>
        </w:rPr>
      </w:pPr>
    </w:p>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b/>
          <w:i/>
          <w:color w:val="000000"/>
          <w:sz w:val="28"/>
          <w:szCs w:val="28"/>
        </w:rPr>
        <w:t>Оцінка впливу на сферу інтересів громадян</w:t>
      </w:r>
    </w:p>
    <w:tbl>
      <w:tblPr>
        <w:tblStyle w:val="24"/>
        <w:tblW w:w="101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86"/>
        <w:gridCol w:w="3402"/>
        <w:gridCol w:w="3109"/>
      </w:tblGrid>
      <w:tr w:rsidR="00307839" w:rsidRPr="00675BFD">
        <w:tc>
          <w:tcPr>
            <w:tcW w:w="3686" w:type="dxa"/>
          </w:tcPr>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i/>
                <w:color w:val="000000"/>
                <w:sz w:val="28"/>
                <w:szCs w:val="28"/>
              </w:rPr>
              <w:t>Вид альтернативи</w:t>
            </w:r>
          </w:p>
        </w:tc>
        <w:tc>
          <w:tcPr>
            <w:tcW w:w="3402" w:type="dxa"/>
          </w:tcPr>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i/>
                <w:color w:val="000000"/>
                <w:sz w:val="28"/>
                <w:szCs w:val="28"/>
              </w:rPr>
              <w:t>Вигоди</w:t>
            </w:r>
          </w:p>
        </w:tc>
        <w:tc>
          <w:tcPr>
            <w:tcW w:w="3109" w:type="dxa"/>
          </w:tcPr>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i/>
                <w:color w:val="000000"/>
                <w:sz w:val="28"/>
                <w:szCs w:val="28"/>
              </w:rPr>
              <w:t>Витрати</w:t>
            </w:r>
          </w:p>
        </w:tc>
      </w:tr>
      <w:tr w:rsidR="00307839" w:rsidRPr="00675BFD">
        <w:tc>
          <w:tcPr>
            <w:tcW w:w="3686" w:type="dxa"/>
          </w:tcPr>
          <w:p w:rsidR="00307839" w:rsidRPr="00675BFD" w:rsidRDefault="00675BFD" w:rsidP="00BD0FA2">
            <w:pPr>
              <w:pBdr>
                <w:top w:val="nil"/>
                <w:left w:val="nil"/>
                <w:bottom w:val="nil"/>
                <w:right w:val="nil"/>
                <w:between w:val="nil"/>
              </w:pBdr>
              <w:ind w:left="22" w:right="41" w:firstLine="142"/>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i/>
                <w:color w:val="000000"/>
                <w:sz w:val="28"/>
                <w:szCs w:val="28"/>
              </w:rPr>
              <w:t>Альтернатива 1</w:t>
            </w:r>
          </w:p>
          <w:p w:rsidR="00307839" w:rsidRPr="00675BFD" w:rsidRDefault="00675BFD" w:rsidP="00A9454A">
            <w:pPr>
              <w:pBdr>
                <w:top w:val="nil"/>
                <w:left w:val="nil"/>
                <w:bottom w:val="nil"/>
                <w:right w:val="nil"/>
                <w:between w:val="nil"/>
              </w:pBdr>
              <w:ind w:left="22" w:right="41" w:firstLine="142"/>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Залишення існуючої на даниймомент ситуації без змін</w:t>
            </w:r>
          </w:p>
        </w:tc>
        <w:tc>
          <w:tcPr>
            <w:tcW w:w="3402" w:type="dxa"/>
          </w:tcPr>
          <w:p w:rsidR="00307839" w:rsidRPr="00675BFD" w:rsidRDefault="00A9454A" w:rsidP="00C21B98">
            <w:pPr>
              <w:pBdr>
                <w:top w:val="nil"/>
                <w:left w:val="nil"/>
                <w:bottom w:val="nil"/>
                <w:right w:val="nil"/>
                <w:between w:val="nil"/>
              </w:pBdr>
              <w:ind w:left="22" w:right="41" w:firstLine="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Відсутні</w:t>
            </w:r>
          </w:p>
        </w:tc>
        <w:tc>
          <w:tcPr>
            <w:tcW w:w="3109" w:type="dxa"/>
          </w:tcPr>
          <w:p w:rsidR="00307839" w:rsidRPr="00675BFD" w:rsidRDefault="00C21B98" w:rsidP="00227535">
            <w:pPr>
              <w:pBdr>
                <w:top w:val="nil"/>
                <w:left w:val="nil"/>
                <w:bottom w:val="nil"/>
                <w:right w:val="nil"/>
                <w:between w:val="nil"/>
              </w:pBdr>
              <w:tabs>
                <w:tab w:val="left" w:pos="1760"/>
              </w:tabs>
              <w:ind w:left="22" w:right="41" w:firstLine="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Збільшення обсягів фінансування </w:t>
            </w:r>
            <w:r w:rsidR="00227535">
              <w:rPr>
                <w:rFonts w:ascii="Times New Roman" w:eastAsia="Times New Roman" w:hAnsi="Times New Roman" w:cs="Times New Roman"/>
                <w:color w:val="000000"/>
                <w:sz w:val="28"/>
                <w:szCs w:val="28"/>
              </w:rPr>
              <w:t xml:space="preserve">з місцевого бюджету </w:t>
            </w:r>
            <w:r>
              <w:rPr>
                <w:rFonts w:ascii="Times New Roman" w:eastAsia="Times New Roman" w:hAnsi="Times New Roman" w:cs="Times New Roman"/>
                <w:color w:val="000000"/>
                <w:sz w:val="28"/>
                <w:szCs w:val="28"/>
              </w:rPr>
              <w:t>у сфері благоустрою (відновлення пошкоджених елементів благоустрою) через неможливість стягнення з порушників штрафів на відшкодування збитків</w:t>
            </w:r>
            <w:r w:rsidR="00227535">
              <w:rPr>
                <w:rFonts w:ascii="Times New Roman" w:eastAsia="Times New Roman" w:hAnsi="Times New Roman" w:cs="Times New Roman"/>
                <w:color w:val="000000"/>
                <w:sz w:val="28"/>
                <w:szCs w:val="28"/>
              </w:rPr>
              <w:t xml:space="preserve"> і як наслідок погіршення стану благоустрою населених пунктів взагалі, погіршення умов життєдіяльності, збільшення ймовірності травматизму серед громадян</w:t>
            </w:r>
          </w:p>
        </w:tc>
      </w:tr>
      <w:tr w:rsidR="00307839" w:rsidRPr="00675BFD">
        <w:tc>
          <w:tcPr>
            <w:tcW w:w="3686" w:type="dxa"/>
          </w:tcPr>
          <w:p w:rsidR="00307839" w:rsidRPr="00675BFD" w:rsidRDefault="00675BFD" w:rsidP="00BD0FA2">
            <w:pPr>
              <w:pBdr>
                <w:top w:val="nil"/>
                <w:left w:val="nil"/>
                <w:bottom w:val="nil"/>
                <w:right w:val="nil"/>
                <w:between w:val="nil"/>
              </w:pBdr>
              <w:ind w:left="22" w:right="41" w:firstLine="142"/>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i/>
                <w:color w:val="000000"/>
                <w:sz w:val="28"/>
                <w:szCs w:val="28"/>
              </w:rPr>
              <w:t>Альтернатива 2</w:t>
            </w:r>
          </w:p>
          <w:p w:rsidR="00307839" w:rsidRPr="00675BFD" w:rsidRDefault="00675BFD" w:rsidP="00A9454A">
            <w:pPr>
              <w:pBdr>
                <w:top w:val="nil"/>
                <w:left w:val="nil"/>
                <w:bottom w:val="nil"/>
                <w:right w:val="nil"/>
                <w:between w:val="nil"/>
              </w:pBdr>
              <w:ind w:left="48" w:right="142" w:firstLine="48"/>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 xml:space="preserve">Прийняття проекту рішення </w:t>
            </w:r>
            <w:r w:rsidR="00A9454A" w:rsidRPr="00675BFD">
              <w:rPr>
                <w:rFonts w:ascii="Times New Roman" w:eastAsia="Times New Roman" w:hAnsi="Times New Roman" w:cs="Times New Roman"/>
                <w:color w:val="000000"/>
                <w:sz w:val="28"/>
                <w:szCs w:val="28"/>
              </w:rPr>
              <w:t xml:space="preserve">«Про затвердження Правил благоустрою території </w:t>
            </w:r>
            <w:r w:rsidR="00A9454A">
              <w:rPr>
                <w:rFonts w:ascii="Times New Roman" w:eastAsia="Times New Roman" w:hAnsi="Times New Roman" w:cs="Times New Roman"/>
                <w:color w:val="000000"/>
                <w:sz w:val="28"/>
                <w:szCs w:val="28"/>
              </w:rPr>
              <w:t xml:space="preserve">міста Лебедина та </w:t>
            </w:r>
            <w:r w:rsidR="00A9454A" w:rsidRPr="00675BFD">
              <w:rPr>
                <w:rFonts w:ascii="Times New Roman" w:eastAsia="Times New Roman" w:hAnsi="Times New Roman" w:cs="Times New Roman"/>
                <w:color w:val="000000"/>
                <w:sz w:val="28"/>
                <w:szCs w:val="28"/>
              </w:rPr>
              <w:lastRenderedPageBreak/>
              <w:t xml:space="preserve">населених пунктів </w:t>
            </w:r>
            <w:r w:rsidR="00A9454A">
              <w:rPr>
                <w:rFonts w:ascii="Times New Roman" w:eastAsia="Times New Roman" w:hAnsi="Times New Roman" w:cs="Times New Roman"/>
                <w:color w:val="000000"/>
                <w:sz w:val="28"/>
                <w:szCs w:val="28"/>
              </w:rPr>
              <w:t>Лебединської міської територіальної громади»</w:t>
            </w:r>
          </w:p>
        </w:tc>
        <w:tc>
          <w:tcPr>
            <w:tcW w:w="3402" w:type="dxa"/>
          </w:tcPr>
          <w:p w:rsidR="00307839" w:rsidRPr="00675BFD" w:rsidRDefault="00C21B98" w:rsidP="008F6879">
            <w:pPr>
              <w:pBdr>
                <w:top w:val="nil"/>
                <w:left w:val="nil"/>
                <w:bottom w:val="nil"/>
                <w:right w:val="nil"/>
                <w:between w:val="nil"/>
              </w:pBdr>
              <w:ind w:left="22" w:right="41" w:firstLine="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Ч</w:t>
            </w:r>
            <w:r w:rsidR="00675BFD" w:rsidRPr="00675BFD">
              <w:rPr>
                <w:rFonts w:ascii="Times New Roman" w:eastAsia="Times New Roman" w:hAnsi="Times New Roman" w:cs="Times New Roman"/>
                <w:color w:val="000000"/>
                <w:sz w:val="28"/>
                <w:szCs w:val="28"/>
              </w:rPr>
              <w:t xml:space="preserve">ітке визначення прав та розподіл обов’язків у сферіблагоустрою між громадянами, органами влади, установами, організаціями та </w:t>
            </w:r>
            <w:r w:rsidR="00675BFD" w:rsidRPr="00675BFD">
              <w:rPr>
                <w:rFonts w:ascii="Times New Roman" w:eastAsia="Times New Roman" w:hAnsi="Times New Roman" w:cs="Times New Roman"/>
                <w:color w:val="000000"/>
                <w:sz w:val="28"/>
                <w:szCs w:val="28"/>
              </w:rPr>
              <w:lastRenderedPageBreak/>
              <w:t>суб’єктами господарювання</w:t>
            </w:r>
            <w:r w:rsidR="00227535">
              <w:rPr>
                <w:rFonts w:ascii="Times New Roman" w:eastAsia="Times New Roman" w:hAnsi="Times New Roman" w:cs="Times New Roman"/>
                <w:color w:val="000000"/>
                <w:sz w:val="28"/>
                <w:szCs w:val="28"/>
              </w:rPr>
              <w:t xml:space="preserve">. </w:t>
            </w:r>
            <w:r w:rsidR="008F6879">
              <w:rPr>
                <w:rFonts w:ascii="Times New Roman" w:eastAsia="Times New Roman" w:hAnsi="Times New Roman" w:cs="Times New Roman"/>
                <w:color w:val="000000"/>
                <w:sz w:val="28"/>
                <w:szCs w:val="28"/>
              </w:rPr>
              <w:t>Покращення благоустрою населених пунктів Лебединської міської територіальної громади, с</w:t>
            </w:r>
            <w:r w:rsidR="00227535" w:rsidRPr="00675BFD">
              <w:rPr>
                <w:rFonts w:ascii="Times New Roman" w:eastAsia="Times New Roman" w:hAnsi="Times New Roman" w:cs="Times New Roman"/>
                <w:color w:val="000000"/>
                <w:sz w:val="28"/>
                <w:szCs w:val="28"/>
              </w:rPr>
              <w:t xml:space="preserve">творення сприятливих умов для життєдіяльності </w:t>
            </w:r>
            <w:r w:rsidR="00227535">
              <w:rPr>
                <w:rFonts w:ascii="Times New Roman" w:eastAsia="Times New Roman" w:hAnsi="Times New Roman" w:cs="Times New Roman"/>
                <w:color w:val="000000"/>
                <w:sz w:val="28"/>
                <w:szCs w:val="28"/>
              </w:rPr>
              <w:t>громадян</w:t>
            </w:r>
            <w:r w:rsidR="008F6879">
              <w:rPr>
                <w:rFonts w:ascii="Times New Roman" w:eastAsia="Times New Roman" w:hAnsi="Times New Roman" w:cs="Times New Roman"/>
                <w:color w:val="000000"/>
                <w:sz w:val="28"/>
                <w:szCs w:val="28"/>
              </w:rPr>
              <w:t>, зменшення ймовірності травматизму</w:t>
            </w:r>
          </w:p>
        </w:tc>
        <w:tc>
          <w:tcPr>
            <w:tcW w:w="3109" w:type="dxa"/>
          </w:tcPr>
          <w:p w:rsidR="00307839" w:rsidRPr="00675BFD" w:rsidRDefault="00227535" w:rsidP="00227535">
            <w:pPr>
              <w:pBdr>
                <w:top w:val="nil"/>
                <w:left w:val="nil"/>
                <w:bottom w:val="nil"/>
                <w:right w:val="nil"/>
                <w:between w:val="nil"/>
              </w:pBdr>
              <w:ind w:left="22" w:right="41" w:firstLine="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Відновлення об’єктів благоустрою у разі пошкодження за кошти порушника</w:t>
            </w:r>
          </w:p>
        </w:tc>
      </w:tr>
    </w:tbl>
    <w:p w:rsidR="00493414" w:rsidRDefault="00493414" w:rsidP="00BD0FA2">
      <w:pPr>
        <w:pBdr>
          <w:top w:val="nil"/>
          <w:left w:val="nil"/>
          <w:bottom w:val="nil"/>
          <w:right w:val="nil"/>
          <w:between w:val="nil"/>
        </w:pBdr>
        <w:ind w:firstLine="720"/>
        <w:rPr>
          <w:rFonts w:ascii="Times New Roman" w:eastAsia="Times New Roman" w:hAnsi="Times New Roman" w:cs="Times New Roman"/>
          <w:color w:val="000000"/>
          <w:sz w:val="28"/>
          <w:szCs w:val="28"/>
        </w:rPr>
      </w:pPr>
    </w:p>
    <w:p w:rsidR="00307839" w:rsidRPr="00675BFD" w:rsidRDefault="00675BFD" w:rsidP="00BD0FA2">
      <w:pPr>
        <w:pBdr>
          <w:top w:val="nil"/>
          <w:left w:val="nil"/>
          <w:bottom w:val="nil"/>
          <w:right w:val="nil"/>
          <w:between w:val="nil"/>
        </w:pBdr>
        <w:ind w:firstLine="720"/>
        <w:rPr>
          <w:rFonts w:ascii="Times New Roman" w:eastAsia="Times New Roman" w:hAnsi="Times New Roman" w:cs="Times New Roman"/>
          <w:color w:val="000000"/>
          <w:sz w:val="28"/>
          <w:szCs w:val="28"/>
        </w:rPr>
      </w:pPr>
      <w:bookmarkStart w:id="2" w:name="3znysh7" w:colFirst="0" w:colLast="0"/>
      <w:bookmarkEnd w:id="2"/>
      <w:r w:rsidRPr="00675BFD">
        <w:rPr>
          <w:rFonts w:ascii="Times New Roman" w:eastAsia="Times New Roman" w:hAnsi="Times New Roman" w:cs="Times New Roman"/>
          <w:b/>
          <w:i/>
          <w:color w:val="000000"/>
          <w:sz w:val="28"/>
          <w:szCs w:val="28"/>
        </w:rPr>
        <w:t>Оцінка впливу на сферу інтересів суб'єктів господарювання</w:t>
      </w:r>
    </w:p>
    <w:tbl>
      <w:tblPr>
        <w:tblStyle w:val="23"/>
        <w:tblW w:w="10153" w:type="dxa"/>
        <w:jc w:val="center"/>
        <w:tblInd w:w="0" w:type="dxa"/>
        <w:tblLayout w:type="fixed"/>
        <w:tblLook w:val="0000"/>
      </w:tblPr>
      <w:tblGrid>
        <w:gridCol w:w="2664"/>
        <w:gridCol w:w="1278"/>
        <w:gridCol w:w="1300"/>
        <w:gridCol w:w="1631"/>
        <w:gridCol w:w="1631"/>
        <w:gridCol w:w="1649"/>
      </w:tblGrid>
      <w:tr w:rsidR="00307839" w:rsidRPr="00675BFD" w:rsidTr="00493414">
        <w:trPr>
          <w:trHeight w:val="391"/>
          <w:jc w:val="center"/>
        </w:trPr>
        <w:tc>
          <w:tcPr>
            <w:tcW w:w="2664" w:type="dxa"/>
            <w:tcBorders>
              <w:top w:val="single" w:sz="4" w:space="0" w:color="000000"/>
              <w:left w:val="single" w:sz="4" w:space="0" w:color="000000"/>
            </w:tcBorders>
            <w:shd w:val="clear" w:color="auto" w:fill="FFFFFF"/>
          </w:tcPr>
          <w:p w:rsidR="00307839" w:rsidRPr="00493414" w:rsidRDefault="00675BFD" w:rsidP="00BD0FA2">
            <w:pPr>
              <w:widowControl w:val="0"/>
              <w:pBdr>
                <w:top w:val="nil"/>
                <w:left w:val="nil"/>
                <w:bottom w:val="nil"/>
                <w:right w:val="nil"/>
                <w:between w:val="nil"/>
              </w:pBdr>
              <w:ind w:firstLine="127"/>
              <w:jc w:val="center"/>
              <w:rPr>
                <w:rFonts w:ascii="Times New Roman" w:eastAsia="Times New Roman" w:hAnsi="Times New Roman" w:cs="Times New Roman"/>
                <w:color w:val="000000"/>
                <w:sz w:val="24"/>
                <w:szCs w:val="24"/>
              </w:rPr>
            </w:pPr>
            <w:r w:rsidRPr="00493414">
              <w:rPr>
                <w:rFonts w:ascii="Times New Roman" w:eastAsia="Times New Roman" w:hAnsi="Times New Roman" w:cs="Times New Roman"/>
                <w:b/>
                <w:color w:val="000000"/>
                <w:sz w:val="24"/>
                <w:szCs w:val="24"/>
              </w:rPr>
              <w:t>Показник</w:t>
            </w:r>
          </w:p>
        </w:tc>
        <w:tc>
          <w:tcPr>
            <w:tcW w:w="1278" w:type="dxa"/>
            <w:tcBorders>
              <w:top w:val="single" w:sz="4" w:space="0" w:color="000000"/>
              <w:left w:val="single" w:sz="4" w:space="0" w:color="000000"/>
            </w:tcBorders>
            <w:shd w:val="clear" w:color="auto" w:fill="FFFFFF"/>
          </w:tcPr>
          <w:p w:rsidR="00307839" w:rsidRPr="00493414" w:rsidRDefault="00675BFD" w:rsidP="00BD0FA2">
            <w:pPr>
              <w:widowControl w:val="0"/>
              <w:pBdr>
                <w:top w:val="nil"/>
                <w:left w:val="nil"/>
                <w:bottom w:val="nil"/>
                <w:right w:val="nil"/>
                <w:between w:val="nil"/>
              </w:pBdr>
              <w:ind w:firstLine="127"/>
              <w:jc w:val="center"/>
              <w:rPr>
                <w:rFonts w:ascii="Times New Roman" w:eastAsia="Times New Roman" w:hAnsi="Times New Roman" w:cs="Times New Roman"/>
                <w:color w:val="000000"/>
                <w:sz w:val="24"/>
                <w:szCs w:val="24"/>
              </w:rPr>
            </w:pPr>
            <w:r w:rsidRPr="00493414">
              <w:rPr>
                <w:rFonts w:ascii="Times New Roman" w:eastAsia="Times New Roman" w:hAnsi="Times New Roman" w:cs="Times New Roman"/>
                <w:b/>
                <w:color w:val="000000"/>
                <w:sz w:val="24"/>
                <w:szCs w:val="24"/>
              </w:rPr>
              <w:t>Великі</w:t>
            </w:r>
          </w:p>
        </w:tc>
        <w:tc>
          <w:tcPr>
            <w:tcW w:w="1300" w:type="dxa"/>
            <w:tcBorders>
              <w:top w:val="single" w:sz="4" w:space="0" w:color="000000"/>
              <w:left w:val="single" w:sz="4" w:space="0" w:color="000000"/>
            </w:tcBorders>
            <w:shd w:val="clear" w:color="auto" w:fill="FFFFFF"/>
          </w:tcPr>
          <w:p w:rsidR="00307839" w:rsidRPr="00493414" w:rsidRDefault="00675BFD" w:rsidP="00BD0FA2">
            <w:pPr>
              <w:widowControl w:val="0"/>
              <w:pBdr>
                <w:top w:val="nil"/>
                <w:left w:val="nil"/>
                <w:bottom w:val="nil"/>
                <w:right w:val="nil"/>
                <w:between w:val="nil"/>
              </w:pBdr>
              <w:ind w:firstLine="127"/>
              <w:jc w:val="center"/>
              <w:rPr>
                <w:rFonts w:ascii="Times New Roman" w:eastAsia="Times New Roman" w:hAnsi="Times New Roman" w:cs="Times New Roman"/>
                <w:color w:val="000000"/>
                <w:sz w:val="24"/>
                <w:szCs w:val="24"/>
              </w:rPr>
            </w:pPr>
            <w:r w:rsidRPr="00493414">
              <w:rPr>
                <w:rFonts w:ascii="Times New Roman" w:eastAsia="Times New Roman" w:hAnsi="Times New Roman" w:cs="Times New Roman"/>
                <w:b/>
                <w:color w:val="000000"/>
                <w:sz w:val="24"/>
                <w:szCs w:val="24"/>
              </w:rPr>
              <w:t>Середні</w:t>
            </w:r>
          </w:p>
        </w:tc>
        <w:tc>
          <w:tcPr>
            <w:tcW w:w="1631" w:type="dxa"/>
            <w:tcBorders>
              <w:top w:val="single" w:sz="4" w:space="0" w:color="000000"/>
              <w:left w:val="single" w:sz="4" w:space="0" w:color="000000"/>
            </w:tcBorders>
            <w:shd w:val="clear" w:color="auto" w:fill="FFFFFF"/>
          </w:tcPr>
          <w:p w:rsidR="00307839" w:rsidRPr="00493414" w:rsidRDefault="00675BFD" w:rsidP="00BD0FA2">
            <w:pPr>
              <w:widowControl w:val="0"/>
              <w:pBdr>
                <w:top w:val="nil"/>
                <w:left w:val="nil"/>
                <w:bottom w:val="nil"/>
                <w:right w:val="nil"/>
                <w:between w:val="nil"/>
              </w:pBdr>
              <w:ind w:firstLine="127"/>
              <w:jc w:val="center"/>
              <w:rPr>
                <w:rFonts w:ascii="Times New Roman" w:eastAsia="Times New Roman" w:hAnsi="Times New Roman" w:cs="Times New Roman"/>
                <w:color w:val="000000"/>
                <w:sz w:val="24"/>
                <w:szCs w:val="24"/>
              </w:rPr>
            </w:pPr>
            <w:r w:rsidRPr="00493414">
              <w:rPr>
                <w:rFonts w:ascii="Times New Roman" w:eastAsia="Times New Roman" w:hAnsi="Times New Roman" w:cs="Times New Roman"/>
                <w:b/>
                <w:color w:val="000000"/>
                <w:sz w:val="24"/>
                <w:szCs w:val="24"/>
              </w:rPr>
              <w:t>Малі</w:t>
            </w:r>
          </w:p>
        </w:tc>
        <w:tc>
          <w:tcPr>
            <w:tcW w:w="1631" w:type="dxa"/>
            <w:tcBorders>
              <w:top w:val="single" w:sz="4" w:space="0" w:color="000000"/>
              <w:left w:val="single" w:sz="4" w:space="0" w:color="000000"/>
            </w:tcBorders>
            <w:shd w:val="clear" w:color="auto" w:fill="FFFFFF"/>
          </w:tcPr>
          <w:p w:rsidR="00307839" w:rsidRPr="00493414" w:rsidRDefault="00675BFD" w:rsidP="00BD0FA2">
            <w:pPr>
              <w:widowControl w:val="0"/>
              <w:pBdr>
                <w:top w:val="nil"/>
                <w:left w:val="nil"/>
                <w:bottom w:val="nil"/>
                <w:right w:val="nil"/>
                <w:between w:val="nil"/>
              </w:pBdr>
              <w:ind w:firstLine="127"/>
              <w:jc w:val="center"/>
              <w:rPr>
                <w:rFonts w:ascii="Times New Roman" w:eastAsia="Times New Roman" w:hAnsi="Times New Roman" w:cs="Times New Roman"/>
                <w:color w:val="000000"/>
                <w:sz w:val="24"/>
                <w:szCs w:val="24"/>
              </w:rPr>
            </w:pPr>
            <w:r w:rsidRPr="00493414">
              <w:rPr>
                <w:rFonts w:ascii="Times New Roman" w:eastAsia="Times New Roman" w:hAnsi="Times New Roman" w:cs="Times New Roman"/>
                <w:b/>
                <w:color w:val="000000"/>
                <w:sz w:val="24"/>
                <w:szCs w:val="24"/>
              </w:rPr>
              <w:t>Мікро</w:t>
            </w:r>
            <w:r w:rsidR="001C1909">
              <w:rPr>
                <w:rFonts w:ascii="Times New Roman" w:eastAsia="Times New Roman" w:hAnsi="Times New Roman" w:cs="Times New Roman"/>
                <w:b/>
                <w:color w:val="000000"/>
                <w:sz w:val="24"/>
                <w:szCs w:val="24"/>
              </w:rPr>
              <w:t xml:space="preserve"> (ФОП)</w:t>
            </w:r>
          </w:p>
        </w:tc>
        <w:tc>
          <w:tcPr>
            <w:tcW w:w="1649" w:type="dxa"/>
            <w:tcBorders>
              <w:top w:val="single" w:sz="4" w:space="0" w:color="000000"/>
              <w:left w:val="single" w:sz="4" w:space="0" w:color="000000"/>
              <w:right w:val="single" w:sz="4" w:space="0" w:color="000000"/>
            </w:tcBorders>
            <w:shd w:val="clear" w:color="auto" w:fill="FFFFFF"/>
          </w:tcPr>
          <w:p w:rsidR="00307839" w:rsidRPr="00493414" w:rsidRDefault="00675BFD" w:rsidP="00BD0FA2">
            <w:pPr>
              <w:widowControl w:val="0"/>
              <w:pBdr>
                <w:top w:val="nil"/>
                <w:left w:val="nil"/>
                <w:bottom w:val="nil"/>
                <w:right w:val="nil"/>
                <w:between w:val="nil"/>
              </w:pBdr>
              <w:ind w:firstLine="127"/>
              <w:jc w:val="center"/>
              <w:rPr>
                <w:rFonts w:ascii="Times New Roman" w:eastAsia="Times New Roman" w:hAnsi="Times New Roman" w:cs="Times New Roman"/>
                <w:color w:val="000000"/>
                <w:sz w:val="24"/>
                <w:szCs w:val="24"/>
              </w:rPr>
            </w:pPr>
            <w:r w:rsidRPr="00493414">
              <w:rPr>
                <w:rFonts w:ascii="Times New Roman" w:eastAsia="Times New Roman" w:hAnsi="Times New Roman" w:cs="Times New Roman"/>
                <w:b/>
                <w:color w:val="000000"/>
                <w:sz w:val="24"/>
                <w:szCs w:val="24"/>
              </w:rPr>
              <w:t>Разом</w:t>
            </w:r>
          </w:p>
        </w:tc>
      </w:tr>
      <w:tr w:rsidR="00E76945" w:rsidRPr="00675BFD" w:rsidTr="00493414">
        <w:trPr>
          <w:trHeight w:val="1144"/>
          <w:jc w:val="center"/>
        </w:trPr>
        <w:tc>
          <w:tcPr>
            <w:tcW w:w="2664" w:type="dxa"/>
            <w:tcBorders>
              <w:top w:val="single" w:sz="4" w:space="0" w:color="000000"/>
              <w:left w:val="single" w:sz="4" w:space="0" w:color="000000"/>
            </w:tcBorders>
            <w:shd w:val="clear" w:color="auto" w:fill="FFFFFF"/>
          </w:tcPr>
          <w:p w:rsidR="00E76945" w:rsidRPr="00493414" w:rsidRDefault="00E76945" w:rsidP="00C21B98">
            <w:pPr>
              <w:widowControl w:val="0"/>
              <w:pBdr>
                <w:top w:val="nil"/>
                <w:left w:val="nil"/>
                <w:bottom w:val="nil"/>
                <w:right w:val="nil"/>
                <w:between w:val="nil"/>
              </w:pBdr>
              <w:ind w:firstLine="127"/>
              <w:jc w:val="center"/>
              <w:rPr>
                <w:rFonts w:ascii="Times New Roman" w:eastAsia="Times New Roman" w:hAnsi="Times New Roman" w:cs="Times New Roman"/>
                <w:color w:val="000000"/>
                <w:sz w:val="24"/>
                <w:szCs w:val="24"/>
              </w:rPr>
            </w:pPr>
            <w:r w:rsidRPr="00493414">
              <w:rPr>
                <w:rFonts w:ascii="Times New Roman" w:eastAsia="Times New Roman" w:hAnsi="Times New Roman" w:cs="Times New Roman"/>
                <w:color w:val="000000"/>
                <w:sz w:val="24"/>
                <w:szCs w:val="24"/>
              </w:rPr>
              <w:t>Кількість суб’єктів господарювання, що підпадають під дію регулювання</w:t>
            </w:r>
          </w:p>
        </w:tc>
        <w:tc>
          <w:tcPr>
            <w:tcW w:w="1278" w:type="dxa"/>
            <w:tcBorders>
              <w:top w:val="single" w:sz="4" w:space="0" w:color="000000"/>
              <w:left w:val="single" w:sz="4" w:space="0" w:color="000000"/>
            </w:tcBorders>
            <w:shd w:val="clear" w:color="auto" w:fill="FFFFFF"/>
            <w:vAlign w:val="center"/>
          </w:tcPr>
          <w:p w:rsidR="00E76945" w:rsidRPr="00493414" w:rsidRDefault="00E76945" w:rsidP="00E76945">
            <w:pPr>
              <w:widowControl w:val="0"/>
              <w:pBdr>
                <w:top w:val="nil"/>
                <w:left w:val="nil"/>
                <w:bottom w:val="nil"/>
                <w:right w:val="nil"/>
                <w:between w:val="nil"/>
              </w:pBdr>
              <w:ind w:firstLine="1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00" w:type="dxa"/>
            <w:tcBorders>
              <w:top w:val="single" w:sz="4" w:space="0" w:color="000000"/>
              <w:left w:val="single" w:sz="4" w:space="0" w:color="000000"/>
            </w:tcBorders>
            <w:shd w:val="clear" w:color="auto" w:fill="FFFFFF"/>
            <w:vAlign w:val="center"/>
          </w:tcPr>
          <w:p w:rsidR="00E76945" w:rsidRPr="00493414" w:rsidRDefault="00E76945" w:rsidP="00E76945">
            <w:pPr>
              <w:widowControl w:val="0"/>
              <w:pBdr>
                <w:top w:val="nil"/>
                <w:left w:val="nil"/>
                <w:bottom w:val="nil"/>
                <w:right w:val="nil"/>
                <w:between w:val="nil"/>
              </w:pBdr>
              <w:ind w:firstLine="1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631" w:type="dxa"/>
            <w:tcBorders>
              <w:top w:val="single" w:sz="4" w:space="0" w:color="000000"/>
              <w:left w:val="single" w:sz="4" w:space="0" w:color="000000"/>
            </w:tcBorders>
            <w:shd w:val="clear" w:color="auto" w:fill="FFFFFF"/>
            <w:vAlign w:val="center"/>
          </w:tcPr>
          <w:p w:rsidR="00E76945" w:rsidRPr="00493414" w:rsidRDefault="00E76945" w:rsidP="00E76945">
            <w:pPr>
              <w:widowControl w:val="0"/>
              <w:pBdr>
                <w:top w:val="nil"/>
                <w:left w:val="nil"/>
                <w:bottom w:val="nil"/>
                <w:right w:val="nil"/>
                <w:between w:val="nil"/>
              </w:pBdr>
              <w:ind w:firstLine="1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w:t>
            </w:r>
          </w:p>
        </w:tc>
        <w:tc>
          <w:tcPr>
            <w:tcW w:w="1631" w:type="dxa"/>
            <w:tcBorders>
              <w:top w:val="single" w:sz="4" w:space="0" w:color="000000"/>
              <w:left w:val="single" w:sz="4" w:space="0" w:color="000000"/>
            </w:tcBorders>
            <w:shd w:val="clear" w:color="auto" w:fill="FFFFFF"/>
            <w:vAlign w:val="center"/>
          </w:tcPr>
          <w:p w:rsidR="00E76945" w:rsidRPr="00493414" w:rsidRDefault="00E76945" w:rsidP="00E76945">
            <w:pPr>
              <w:widowControl w:val="0"/>
              <w:pBdr>
                <w:top w:val="nil"/>
                <w:left w:val="nil"/>
                <w:bottom w:val="nil"/>
                <w:right w:val="nil"/>
                <w:between w:val="nil"/>
              </w:pBdr>
              <w:ind w:firstLine="1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1088</w:t>
            </w:r>
          </w:p>
        </w:tc>
        <w:tc>
          <w:tcPr>
            <w:tcW w:w="1649" w:type="dxa"/>
            <w:tcBorders>
              <w:top w:val="single" w:sz="4" w:space="0" w:color="000000"/>
              <w:left w:val="single" w:sz="4" w:space="0" w:color="000000"/>
              <w:right w:val="single" w:sz="4" w:space="0" w:color="000000"/>
            </w:tcBorders>
            <w:shd w:val="clear" w:color="auto" w:fill="FFFFFF"/>
            <w:vAlign w:val="center"/>
          </w:tcPr>
          <w:p w:rsidR="00E76945" w:rsidRPr="00493414" w:rsidRDefault="00E76945" w:rsidP="00E76945">
            <w:pPr>
              <w:widowControl w:val="0"/>
              <w:pBdr>
                <w:top w:val="nil"/>
                <w:left w:val="nil"/>
                <w:bottom w:val="nil"/>
                <w:right w:val="nil"/>
                <w:between w:val="nil"/>
              </w:pBdr>
              <w:ind w:firstLine="1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1261</w:t>
            </w:r>
          </w:p>
        </w:tc>
      </w:tr>
      <w:tr w:rsidR="00E76945" w:rsidRPr="00E76945">
        <w:trPr>
          <w:trHeight w:val="980"/>
          <w:jc w:val="center"/>
        </w:trPr>
        <w:tc>
          <w:tcPr>
            <w:tcW w:w="2664" w:type="dxa"/>
            <w:tcBorders>
              <w:top w:val="single" w:sz="4" w:space="0" w:color="000000"/>
              <w:left w:val="single" w:sz="4" w:space="0" w:color="000000"/>
              <w:bottom w:val="single" w:sz="4" w:space="0" w:color="000000"/>
            </w:tcBorders>
            <w:shd w:val="clear" w:color="auto" w:fill="FFFFFF"/>
          </w:tcPr>
          <w:p w:rsidR="00E76945" w:rsidRPr="00E76945" w:rsidRDefault="00E76945" w:rsidP="00BD0FA2">
            <w:pPr>
              <w:widowControl w:val="0"/>
              <w:pBdr>
                <w:top w:val="nil"/>
                <w:left w:val="nil"/>
                <w:bottom w:val="nil"/>
                <w:right w:val="nil"/>
                <w:between w:val="nil"/>
              </w:pBdr>
              <w:ind w:firstLine="127"/>
              <w:jc w:val="center"/>
              <w:rPr>
                <w:rFonts w:ascii="Times New Roman" w:eastAsia="Times New Roman" w:hAnsi="Times New Roman" w:cs="Times New Roman"/>
                <w:b/>
                <w:color w:val="000000"/>
                <w:sz w:val="24"/>
                <w:szCs w:val="24"/>
              </w:rPr>
            </w:pPr>
            <w:r w:rsidRPr="00E76945">
              <w:rPr>
                <w:rFonts w:ascii="Times New Roman" w:eastAsia="Times New Roman" w:hAnsi="Times New Roman" w:cs="Times New Roman"/>
                <w:b/>
                <w:color w:val="000000"/>
                <w:sz w:val="24"/>
                <w:szCs w:val="24"/>
              </w:rPr>
              <w:t>Питома вага групи у загальній кількості, відсотків</w:t>
            </w:r>
          </w:p>
        </w:tc>
        <w:tc>
          <w:tcPr>
            <w:tcW w:w="1278" w:type="dxa"/>
            <w:tcBorders>
              <w:top w:val="single" w:sz="4" w:space="0" w:color="000000"/>
              <w:left w:val="single" w:sz="4" w:space="0" w:color="000000"/>
              <w:bottom w:val="single" w:sz="4" w:space="0" w:color="000000"/>
            </w:tcBorders>
            <w:shd w:val="clear" w:color="auto" w:fill="FFFFFF"/>
            <w:vAlign w:val="center"/>
          </w:tcPr>
          <w:p w:rsidR="00E76945" w:rsidRPr="00E76945" w:rsidRDefault="00E76945" w:rsidP="00E76945">
            <w:pPr>
              <w:widowControl w:val="0"/>
              <w:pBdr>
                <w:top w:val="nil"/>
                <w:left w:val="nil"/>
                <w:bottom w:val="nil"/>
                <w:right w:val="nil"/>
                <w:between w:val="nil"/>
              </w:pBdr>
              <w:ind w:firstLine="127"/>
              <w:jc w:val="center"/>
              <w:rPr>
                <w:rFonts w:ascii="Times New Roman" w:eastAsia="Times New Roman" w:hAnsi="Times New Roman" w:cs="Times New Roman"/>
                <w:b/>
                <w:color w:val="000000"/>
                <w:sz w:val="24"/>
                <w:szCs w:val="24"/>
              </w:rPr>
            </w:pPr>
            <w:r w:rsidRPr="00E76945">
              <w:rPr>
                <w:rFonts w:ascii="Times New Roman" w:eastAsia="Times New Roman" w:hAnsi="Times New Roman" w:cs="Times New Roman"/>
                <w:b/>
                <w:color w:val="000000"/>
                <w:sz w:val="24"/>
                <w:szCs w:val="24"/>
              </w:rPr>
              <w:t>0</w:t>
            </w:r>
          </w:p>
        </w:tc>
        <w:tc>
          <w:tcPr>
            <w:tcW w:w="1300" w:type="dxa"/>
            <w:tcBorders>
              <w:top w:val="single" w:sz="4" w:space="0" w:color="000000"/>
              <w:left w:val="single" w:sz="4" w:space="0" w:color="000000"/>
              <w:bottom w:val="single" w:sz="4" w:space="0" w:color="000000"/>
            </w:tcBorders>
            <w:shd w:val="clear" w:color="auto" w:fill="FFFFFF"/>
            <w:vAlign w:val="center"/>
          </w:tcPr>
          <w:p w:rsidR="00E76945" w:rsidRPr="00E76945" w:rsidRDefault="00E76945" w:rsidP="00E76945">
            <w:pPr>
              <w:widowControl w:val="0"/>
              <w:pBdr>
                <w:top w:val="nil"/>
                <w:left w:val="nil"/>
                <w:bottom w:val="nil"/>
                <w:right w:val="nil"/>
                <w:between w:val="nil"/>
              </w:pBdr>
              <w:ind w:firstLine="127"/>
              <w:jc w:val="center"/>
              <w:rPr>
                <w:rFonts w:ascii="Times New Roman" w:eastAsia="Times New Roman" w:hAnsi="Times New Roman" w:cs="Times New Roman"/>
                <w:b/>
                <w:color w:val="000000"/>
                <w:sz w:val="24"/>
                <w:szCs w:val="24"/>
              </w:rPr>
            </w:pPr>
            <w:r w:rsidRPr="00E76945">
              <w:rPr>
                <w:rFonts w:ascii="Times New Roman" w:eastAsia="Times New Roman" w:hAnsi="Times New Roman" w:cs="Times New Roman"/>
                <w:b/>
                <w:color w:val="000000"/>
                <w:sz w:val="24"/>
                <w:szCs w:val="24"/>
              </w:rPr>
              <w:t>2,06</w:t>
            </w:r>
          </w:p>
        </w:tc>
        <w:tc>
          <w:tcPr>
            <w:tcW w:w="1631" w:type="dxa"/>
            <w:tcBorders>
              <w:top w:val="single" w:sz="4" w:space="0" w:color="000000"/>
              <w:left w:val="single" w:sz="4" w:space="0" w:color="000000"/>
              <w:bottom w:val="single" w:sz="4" w:space="0" w:color="000000"/>
            </w:tcBorders>
            <w:shd w:val="clear" w:color="auto" w:fill="FFFFFF"/>
            <w:vAlign w:val="center"/>
          </w:tcPr>
          <w:p w:rsidR="00E76945" w:rsidRPr="00E76945" w:rsidRDefault="00E76945" w:rsidP="00E76945">
            <w:pPr>
              <w:widowControl w:val="0"/>
              <w:pBdr>
                <w:top w:val="nil"/>
                <w:left w:val="nil"/>
                <w:bottom w:val="nil"/>
                <w:right w:val="nil"/>
                <w:between w:val="nil"/>
              </w:pBdr>
              <w:ind w:firstLine="127"/>
              <w:jc w:val="center"/>
              <w:rPr>
                <w:rFonts w:ascii="Times New Roman" w:eastAsia="Times New Roman" w:hAnsi="Times New Roman" w:cs="Times New Roman"/>
                <w:b/>
                <w:color w:val="000000"/>
                <w:sz w:val="24"/>
                <w:szCs w:val="24"/>
              </w:rPr>
            </w:pPr>
            <w:r w:rsidRPr="00E76945">
              <w:rPr>
                <w:rFonts w:ascii="Times New Roman" w:eastAsia="Times New Roman" w:hAnsi="Times New Roman" w:cs="Times New Roman"/>
                <w:b/>
                <w:color w:val="000000"/>
                <w:sz w:val="24"/>
                <w:szCs w:val="24"/>
              </w:rPr>
              <w:t>11,65</w:t>
            </w:r>
          </w:p>
        </w:tc>
        <w:tc>
          <w:tcPr>
            <w:tcW w:w="1631" w:type="dxa"/>
            <w:tcBorders>
              <w:top w:val="single" w:sz="4" w:space="0" w:color="000000"/>
              <w:left w:val="single" w:sz="4" w:space="0" w:color="000000"/>
              <w:bottom w:val="single" w:sz="4" w:space="0" w:color="000000"/>
            </w:tcBorders>
            <w:shd w:val="clear" w:color="auto" w:fill="FFFFFF"/>
            <w:vAlign w:val="center"/>
          </w:tcPr>
          <w:p w:rsidR="00E76945" w:rsidRPr="00E76945" w:rsidRDefault="00E76945" w:rsidP="00E76945">
            <w:pPr>
              <w:widowControl w:val="0"/>
              <w:pBdr>
                <w:top w:val="nil"/>
                <w:left w:val="nil"/>
                <w:bottom w:val="nil"/>
                <w:right w:val="nil"/>
                <w:between w:val="nil"/>
              </w:pBdr>
              <w:ind w:firstLine="127"/>
              <w:jc w:val="center"/>
              <w:rPr>
                <w:rFonts w:ascii="Times New Roman" w:eastAsia="Times New Roman" w:hAnsi="Times New Roman" w:cs="Times New Roman"/>
                <w:b/>
                <w:color w:val="000000"/>
                <w:sz w:val="24"/>
                <w:szCs w:val="24"/>
              </w:rPr>
            </w:pPr>
            <w:r w:rsidRPr="00E76945">
              <w:rPr>
                <w:rFonts w:ascii="Times New Roman" w:eastAsia="Times New Roman" w:hAnsi="Times New Roman" w:cs="Times New Roman"/>
                <w:b/>
                <w:color w:val="000000"/>
                <w:sz w:val="24"/>
                <w:szCs w:val="24"/>
              </w:rPr>
              <w:t>86,29</w:t>
            </w:r>
          </w:p>
        </w:tc>
        <w:tc>
          <w:tcPr>
            <w:tcW w:w="1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6945" w:rsidRPr="00E76945" w:rsidRDefault="00E76945" w:rsidP="00E76945">
            <w:pPr>
              <w:widowControl w:val="0"/>
              <w:pBdr>
                <w:top w:val="nil"/>
                <w:left w:val="nil"/>
                <w:bottom w:val="nil"/>
                <w:right w:val="nil"/>
                <w:between w:val="nil"/>
              </w:pBdr>
              <w:ind w:firstLine="127"/>
              <w:jc w:val="center"/>
              <w:rPr>
                <w:rFonts w:ascii="Times New Roman" w:eastAsia="Times New Roman" w:hAnsi="Times New Roman" w:cs="Times New Roman"/>
                <w:b/>
                <w:color w:val="000000"/>
                <w:sz w:val="24"/>
                <w:szCs w:val="24"/>
              </w:rPr>
            </w:pPr>
            <w:r w:rsidRPr="00E76945">
              <w:rPr>
                <w:rFonts w:ascii="Times New Roman" w:eastAsia="Times New Roman" w:hAnsi="Times New Roman" w:cs="Times New Roman"/>
                <w:b/>
                <w:color w:val="000000"/>
                <w:sz w:val="24"/>
                <w:szCs w:val="24"/>
              </w:rPr>
              <w:t>100</w:t>
            </w:r>
          </w:p>
        </w:tc>
      </w:tr>
    </w:tbl>
    <w:p w:rsidR="00307839" w:rsidRDefault="00307839" w:rsidP="00493414">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tbl>
      <w:tblPr>
        <w:tblStyle w:val="22"/>
        <w:tblW w:w="1021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3"/>
        <w:gridCol w:w="3837"/>
        <w:gridCol w:w="2977"/>
      </w:tblGrid>
      <w:tr w:rsidR="00307839" w:rsidRPr="00675BFD" w:rsidTr="00B8269D">
        <w:tc>
          <w:tcPr>
            <w:tcW w:w="3403" w:type="dxa"/>
          </w:tcPr>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i/>
                <w:color w:val="000000"/>
                <w:sz w:val="28"/>
                <w:szCs w:val="28"/>
              </w:rPr>
              <w:t>Вид альтернативи</w:t>
            </w:r>
          </w:p>
        </w:tc>
        <w:tc>
          <w:tcPr>
            <w:tcW w:w="3837" w:type="dxa"/>
            <w:tcBorders>
              <w:bottom w:val="single" w:sz="4" w:space="0" w:color="auto"/>
            </w:tcBorders>
          </w:tcPr>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i/>
                <w:color w:val="000000"/>
                <w:sz w:val="28"/>
                <w:szCs w:val="28"/>
              </w:rPr>
              <w:t>Вигоди</w:t>
            </w:r>
          </w:p>
        </w:tc>
        <w:tc>
          <w:tcPr>
            <w:tcW w:w="2977" w:type="dxa"/>
          </w:tcPr>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i/>
                <w:color w:val="000000"/>
                <w:sz w:val="28"/>
                <w:szCs w:val="28"/>
              </w:rPr>
              <w:t>Витрати</w:t>
            </w:r>
          </w:p>
        </w:tc>
      </w:tr>
      <w:tr w:rsidR="00307839" w:rsidRPr="00675BFD" w:rsidTr="001C1909">
        <w:trPr>
          <w:trHeight w:val="2780"/>
        </w:trPr>
        <w:tc>
          <w:tcPr>
            <w:tcW w:w="3403" w:type="dxa"/>
            <w:tcBorders>
              <w:right w:val="single" w:sz="4" w:space="0" w:color="auto"/>
            </w:tcBorders>
          </w:tcPr>
          <w:p w:rsidR="00307839" w:rsidRPr="00675BFD" w:rsidRDefault="00675BFD" w:rsidP="00BD0FA2">
            <w:pPr>
              <w:pBdr>
                <w:top w:val="nil"/>
                <w:left w:val="nil"/>
                <w:bottom w:val="nil"/>
                <w:right w:val="nil"/>
                <w:between w:val="nil"/>
              </w:pBdr>
              <w:ind w:firstLine="3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i/>
                <w:color w:val="000000"/>
                <w:sz w:val="28"/>
                <w:szCs w:val="28"/>
              </w:rPr>
              <w:t>Альтернатива 1</w:t>
            </w:r>
          </w:p>
          <w:p w:rsidR="00307839" w:rsidRPr="00675BFD" w:rsidRDefault="00675BFD" w:rsidP="00BD0FA2">
            <w:pPr>
              <w:pBdr>
                <w:top w:val="nil"/>
                <w:left w:val="nil"/>
                <w:bottom w:val="nil"/>
                <w:right w:val="nil"/>
                <w:between w:val="nil"/>
              </w:pBdr>
              <w:ind w:firstLine="3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Залишення існуючої на даний момент ситуації без змін</w:t>
            </w:r>
          </w:p>
          <w:p w:rsidR="00307839" w:rsidRPr="00675BFD" w:rsidRDefault="00307839" w:rsidP="00BD0FA2">
            <w:pPr>
              <w:pBdr>
                <w:top w:val="nil"/>
                <w:left w:val="nil"/>
                <w:bottom w:val="nil"/>
                <w:right w:val="nil"/>
                <w:between w:val="nil"/>
              </w:pBdr>
              <w:ind w:firstLine="30"/>
              <w:jc w:val="both"/>
              <w:rPr>
                <w:rFonts w:ascii="Times New Roman" w:eastAsia="Times New Roman" w:hAnsi="Times New Roman" w:cs="Times New Roman"/>
                <w:color w:val="000000"/>
                <w:sz w:val="28"/>
                <w:szCs w:val="28"/>
              </w:rPr>
            </w:pPr>
          </w:p>
        </w:tc>
        <w:tc>
          <w:tcPr>
            <w:tcW w:w="3837" w:type="dxa"/>
            <w:tcBorders>
              <w:top w:val="single" w:sz="4" w:space="0" w:color="auto"/>
              <w:left w:val="single" w:sz="4" w:space="0" w:color="auto"/>
              <w:bottom w:val="single" w:sz="4" w:space="0" w:color="auto"/>
              <w:right w:val="single" w:sz="4" w:space="0" w:color="auto"/>
            </w:tcBorders>
          </w:tcPr>
          <w:tbl>
            <w:tblPr>
              <w:tblStyle w:val="21"/>
              <w:tblW w:w="3273" w:type="dxa"/>
              <w:tblInd w:w="0" w:type="dxa"/>
              <w:tblLayout w:type="fixed"/>
              <w:tblLook w:val="0000"/>
            </w:tblPr>
            <w:tblGrid>
              <w:gridCol w:w="3273"/>
            </w:tblGrid>
            <w:tr w:rsidR="00B8269D" w:rsidRPr="00675BFD" w:rsidTr="00B8269D">
              <w:trPr>
                <w:trHeight w:val="2167"/>
              </w:trPr>
              <w:tc>
                <w:tcPr>
                  <w:tcW w:w="3273" w:type="dxa"/>
                </w:tcPr>
                <w:p w:rsidR="00B8269D" w:rsidRPr="00675BFD" w:rsidRDefault="00D55138" w:rsidP="001C1909">
                  <w:pPr>
                    <w:pBdr>
                      <w:top w:val="nil"/>
                      <w:left w:val="nil"/>
                      <w:bottom w:val="nil"/>
                      <w:right w:val="nil"/>
                      <w:between w:val="nil"/>
                    </w:pBdr>
                    <w:ind w:firstLine="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Відсутні</w:t>
                  </w:r>
                </w:p>
              </w:tc>
            </w:tr>
          </w:tbl>
          <w:p w:rsidR="00307839" w:rsidRPr="00675BFD" w:rsidRDefault="00307839" w:rsidP="00BD0FA2">
            <w:pPr>
              <w:pBdr>
                <w:top w:val="nil"/>
                <w:left w:val="nil"/>
                <w:bottom w:val="nil"/>
                <w:right w:val="nil"/>
                <w:between w:val="nil"/>
              </w:pBdr>
              <w:ind w:firstLine="30"/>
              <w:rPr>
                <w:rFonts w:ascii="Times New Roman" w:eastAsia="Times New Roman" w:hAnsi="Times New Roman" w:cs="Times New Roman"/>
                <w:color w:val="000000"/>
                <w:sz w:val="28"/>
                <w:szCs w:val="28"/>
              </w:rPr>
            </w:pPr>
          </w:p>
        </w:tc>
        <w:tc>
          <w:tcPr>
            <w:tcW w:w="2977" w:type="dxa"/>
            <w:tcBorders>
              <w:left w:val="single" w:sz="4" w:space="0" w:color="auto"/>
            </w:tcBorders>
          </w:tcPr>
          <w:p w:rsidR="00307839" w:rsidRPr="00675BFD" w:rsidRDefault="00F4049B" w:rsidP="00B8269D">
            <w:pPr>
              <w:pBdr>
                <w:top w:val="nil"/>
                <w:left w:val="nil"/>
                <w:bottom w:val="nil"/>
                <w:right w:val="nil"/>
                <w:between w:val="nil"/>
              </w:pBdr>
              <w:ind w:firstLine="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Відсутні</w:t>
            </w:r>
          </w:p>
        </w:tc>
      </w:tr>
      <w:tr w:rsidR="00307839" w:rsidRPr="00675BFD" w:rsidTr="00B8269D">
        <w:tc>
          <w:tcPr>
            <w:tcW w:w="3403" w:type="dxa"/>
          </w:tcPr>
          <w:tbl>
            <w:tblPr>
              <w:tblStyle w:val="20"/>
              <w:tblW w:w="3246" w:type="dxa"/>
              <w:tblInd w:w="60" w:type="dxa"/>
              <w:tblLayout w:type="fixed"/>
              <w:tblLook w:val="0000"/>
            </w:tblPr>
            <w:tblGrid>
              <w:gridCol w:w="3246"/>
            </w:tblGrid>
            <w:tr w:rsidR="00307839" w:rsidRPr="00675BFD">
              <w:trPr>
                <w:trHeight w:val="160"/>
              </w:trPr>
              <w:tc>
                <w:tcPr>
                  <w:tcW w:w="3246" w:type="dxa"/>
                  <w:vAlign w:val="center"/>
                </w:tcPr>
                <w:p w:rsidR="00307839" w:rsidRPr="00675BFD" w:rsidRDefault="00675BFD" w:rsidP="00B8269D">
                  <w:pPr>
                    <w:pBdr>
                      <w:top w:val="nil"/>
                      <w:left w:val="nil"/>
                      <w:bottom w:val="nil"/>
                      <w:right w:val="nil"/>
                      <w:between w:val="nil"/>
                    </w:pBdr>
                    <w:ind w:right="173" w:firstLine="172"/>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i/>
                      <w:color w:val="000000"/>
                      <w:sz w:val="28"/>
                      <w:szCs w:val="28"/>
                    </w:rPr>
                    <w:t>Альтернатива 2</w:t>
                  </w:r>
                </w:p>
                <w:p w:rsidR="00307839" w:rsidRPr="00675BFD" w:rsidRDefault="00D55138" w:rsidP="00B8269D">
                  <w:pPr>
                    <w:pBdr>
                      <w:top w:val="nil"/>
                      <w:left w:val="nil"/>
                      <w:bottom w:val="nil"/>
                      <w:right w:val="nil"/>
                      <w:between w:val="nil"/>
                    </w:pBdr>
                    <w:ind w:right="173" w:firstLine="172"/>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 xml:space="preserve">Прийняття проекту рішення «Про затвердження Правил благоустрою території </w:t>
                  </w:r>
                  <w:r>
                    <w:rPr>
                      <w:rFonts w:ascii="Times New Roman" w:eastAsia="Times New Roman" w:hAnsi="Times New Roman" w:cs="Times New Roman"/>
                      <w:color w:val="000000"/>
                      <w:sz w:val="28"/>
                      <w:szCs w:val="28"/>
                    </w:rPr>
                    <w:t xml:space="preserve">міста Лебедина та </w:t>
                  </w:r>
                  <w:r w:rsidRPr="00675BFD">
                    <w:rPr>
                      <w:rFonts w:ascii="Times New Roman" w:eastAsia="Times New Roman" w:hAnsi="Times New Roman" w:cs="Times New Roman"/>
                      <w:color w:val="000000"/>
                      <w:sz w:val="28"/>
                      <w:szCs w:val="28"/>
                    </w:rPr>
                    <w:t xml:space="preserve">населених пунктів </w:t>
                  </w:r>
                  <w:r>
                    <w:rPr>
                      <w:rFonts w:ascii="Times New Roman" w:eastAsia="Times New Roman" w:hAnsi="Times New Roman" w:cs="Times New Roman"/>
                      <w:color w:val="000000"/>
                      <w:sz w:val="28"/>
                      <w:szCs w:val="28"/>
                    </w:rPr>
                    <w:t>Лебединської міської територіальної громади»</w:t>
                  </w:r>
                </w:p>
              </w:tc>
            </w:tr>
          </w:tbl>
          <w:p w:rsidR="00307839" w:rsidRPr="00675BFD" w:rsidRDefault="00307839" w:rsidP="00B8269D">
            <w:pPr>
              <w:pBdr>
                <w:top w:val="nil"/>
                <w:left w:val="nil"/>
                <w:bottom w:val="nil"/>
                <w:right w:val="nil"/>
                <w:between w:val="nil"/>
              </w:pBdr>
              <w:ind w:right="173" w:firstLine="172"/>
              <w:jc w:val="both"/>
              <w:rPr>
                <w:rFonts w:ascii="Times New Roman" w:eastAsia="Times New Roman" w:hAnsi="Times New Roman" w:cs="Times New Roman"/>
                <w:color w:val="000000"/>
                <w:sz w:val="28"/>
                <w:szCs w:val="28"/>
              </w:rPr>
            </w:pPr>
          </w:p>
        </w:tc>
        <w:tc>
          <w:tcPr>
            <w:tcW w:w="3837" w:type="dxa"/>
            <w:tcBorders>
              <w:top w:val="single" w:sz="4" w:space="0" w:color="auto"/>
            </w:tcBorders>
          </w:tcPr>
          <w:p w:rsidR="00642082" w:rsidRPr="00675BFD" w:rsidRDefault="00675BFD" w:rsidP="008F6879">
            <w:pPr>
              <w:pBdr>
                <w:top w:val="nil"/>
                <w:left w:val="nil"/>
                <w:bottom w:val="nil"/>
                <w:right w:val="nil"/>
                <w:between w:val="nil"/>
              </w:pBdr>
              <w:ind w:right="173" w:firstLine="172"/>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 xml:space="preserve">Чітке </w:t>
            </w:r>
            <w:r w:rsidR="00D55138">
              <w:rPr>
                <w:rFonts w:ascii="Times New Roman" w:eastAsia="Times New Roman" w:hAnsi="Times New Roman" w:cs="Times New Roman"/>
                <w:color w:val="000000"/>
                <w:sz w:val="28"/>
                <w:szCs w:val="28"/>
              </w:rPr>
              <w:t>розмежува</w:t>
            </w:r>
            <w:r w:rsidRPr="00675BFD">
              <w:rPr>
                <w:rFonts w:ascii="Times New Roman" w:eastAsia="Times New Roman" w:hAnsi="Times New Roman" w:cs="Times New Roman"/>
                <w:color w:val="000000"/>
                <w:sz w:val="28"/>
                <w:szCs w:val="28"/>
              </w:rPr>
              <w:t>ння прав та розподіл обо</w:t>
            </w:r>
            <w:r w:rsidR="00D55138">
              <w:rPr>
                <w:rFonts w:ascii="Times New Roman" w:eastAsia="Times New Roman" w:hAnsi="Times New Roman" w:cs="Times New Roman"/>
                <w:color w:val="000000"/>
                <w:sz w:val="28"/>
                <w:szCs w:val="28"/>
              </w:rPr>
              <w:t>в</w:t>
            </w:r>
            <w:r w:rsidRPr="00675BFD">
              <w:rPr>
                <w:rFonts w:ascii="Times New Roman" w:eastAsia="Times New Roman" w:hAnsi="Times New Roman" w:cs="Times New Roman"/>
                <w:color w:val="000000"/>
                <w:sz w:val="28"/>
                <w:szCs w:val="28"/>
              </w:rPr>
              <w:t>’язків у сфері благоустрою між громадянами, органами влади, установами, організаціями та суб’єктами господарювання, відповідальними за утримання об’єктів благо</w:t>
            </w:r>
            <w:r w:rsidR="00356B1E">
              <w:rPr>
                <w:rFonts w:ascii="Times New Roman" w:eastAsia="Times New Roman" w:hAnsi="Times New Roman" w:cs="Times New Roman"/>
                <w:color w:val="000000"/>
                <w:sz w:val="28"/>
                <w:szCs w:val="28"/>
              </w:rPr>
              <w:t xml:space="preserve">устрою на території </w:t>
            </w:r>
            <w:r w:rsidR="00D55138">
              <w:rPr>
                <w:rFonts w:ascii="Times New Roman" w:eastAsia="Times New Roman" w:hAnsi="Times New Roman" w:cs="Times New Roman"/>
                <w:color w:val="000000"/>
                <w:sz w:val="28"/>
                <w:szCs w:val="28"/>
              </w:rPr>
              <w:t>Лебединської міської територіальної громади</w:t>
            </w:r>
          </w:p>
        </w:tc>
        <w:tc>
          <w:tcPr>
            <w:tcW w:w="2977" w:type="dxa"/>
          </w:tcPr>
          <w:p w:rsidR="00307839" w:rsidRPr="00675BFD" w:rsidRDefault="00642082" w:rsidP="00642082">
            <w:pPr>
              <w:pBdr>
                <w:top w:val="nil"/>
                <w:left w:val="nil"/>
                <w:bottom w:val="nil"/>
                <w:right w:val="nil"/>
                <w:between w:val="nil"/>
              </w:pBdr>
              <w:ind w:right="173" w:firstLine="1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Відсутні</w:t>
            </w:r>
          </w:p>
        </w:tc>
      </w:tr>
    </w:tbl>
    <w:p w:rsidR="00307839" w:rsidRPr="00675BFD" w:rsidRDefault="00307839" w:rsidP="002A067F">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2A067F" w:rsidRDefault="002A067F" w:rsidP="00675BFD">
      <w:pPr>
        <w:pBdr>
          <w:top w:val="nil"/>
          <w:left w:val="nil"/>
          <w:bottom w:val="nil"/>
          <w:right w:val="nil"/>
          <w:between w:val="nil"/>
        </w:pBdr>
        <w:tabs>
          <w:tab w:val="left" w:pos="7700"/>
        </w:tabs>
        <w:ind w:firstLine="720"/>
        <w:jc w:val="both"/>
        <w:rPr>
          <w:rFonts w:ascii="Times New Roman" w:eastAsia="Times New Roman" w:hAnsi="Times New Roman" w:cs="Times New Roman"/>
          <w:b/>
          <w:color w:val="000000"/>
          <w:sz w:val="28"/>
          <w:szCs w:val="28"/>
        </w:rPr>
      </w:pPr>
    </w:p>
    <w:p w:rsidR="002A067F" w:rsidRDefault="002A067F" w:rsidP="00675BFD">
      <w:pPr>
        <w:pBdr>
          <w:top w:val="nil"/>
          <w:left w:val="nil"/>
          <w:bottom w:val="nil"/>
          <w:right w:val="nil"/>
          <w:between w:val="nil"/>
        </w:pBdr>
        <w:tabs>
          <w:tab w:val="left" w:pos="7700"/>
        </w:tabs>
        <w:ind w:firstLine="720"/>
        <w:jc w:val="both"/>
        <w:rPr>
          <w:rFonts w:ascii="Times New Roman" w:eastAsia="Times New Roman" w:hAnsi="Times New Roman" w:cs="Times New Roman"/>
          <w:b/>
          <w:color w:val="000000"/>
          <w:sz w:val="28"/>
          <w:szCs w:val="28"/>
        </w:rPr>
      </w:pPr>
    </w:p>
    <w:p w:rsidR="002A067F" w:rsidRDefault="002A067F" w:rsidP="00675BFD">
      <w:pPr>
        <w:pBdr>
          <w:top w:val="nil"/>
          <w:left w:val="nil"/>
          <w:bottom w:val="nil"/>
          <w:right w:val="nil"/>
          <w:between w:val="nil"/>
        </w:pBdr>
        <w:tabs>
          <w:tab w:val="left" w:pos="7700"/>
        </w:tabs>
        <w:ind w:firstLine="720"/>
        <w:jc w:val="both"/>
        <w:rPr>
          <w:rFonts w:ascii="Times New Roman" w:eastAsia="Times New Roman" w:hAnsi="Times New Roman" w:cs="Times New Roman"/>
          <w:b/>
          <w:color w:val="000000"/>
          <w:sz w:val="28"/>
          <w:szCs w:val="28"/>
        </w:rPr>
      </w:pPr>
    </w:p>
    <w:p w:rsidR="00307839" w:rsidRDefault="007E5768" w:rsidP="00675BFD">
      <w:pPr>
        <w:pBdr>
          <w:top w:val="nil"/>
          <w:left w:val="nil"/>
          <w:bottom w:val="nil"/>
          <w:right w:val="nil"/>
          <w:between w:val="nil"/>
        </w:pBdr>
        <w:tabs>
          <w:tab w:val="left" w:pos="7700"/>
        </w:tabs>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lastRenderedPageBreak/>
        <w:t>IV</w:t>
      </w:r>
      <w:r w:rsidR="00675BFD" w:rsidRPr="00675BFD">
        <w:rPr>
          <w:rFonts w:ascii="Times New Roman" w:eastAsia="Times New Roman" w:hAnsi="Times New Roman" w:cs="Times New Roman"/>
          <w:b/>
          <w:color w:val="000000"/>
          <w:sz w:val="28"/>
          <w:szCs w:val="28"/>
        </w:rPr>
        <w:t>.</w:t>
      </w:r>
      <w:r w:rsidR="00BD32D6" w:rsidRPr="00BD32D6">
        <w:rPr>
          <w:rFonts w:ascii="Times New Roman" w:eastAsia="Times New Roman" w:hAnsi="Times New Roman" w:cs="Times New Roman"/>
          <w:b/>
          <w:color w:val="000000"/>
          <w:sz w:val="28"/>
          <w:szCs w:val="28"/>
          <w:lang w:val="ru-RU"/>
        </w:rPr>
        <w:t xml:space="preserve"> </w:t>
      </w:r>
      <w:r w:rsidR="00675BFD" w:rsidRPr="00675BFD">
        <w:rPr>
          <w:rFonts w:ascii="Times New Roman" w:eastAsia="Times New Roman" w:hAnsi="Times New Roman" w:cs="Times New Roman"/>
          <w:b/>
          <w:color w:val="000000"/>
          <w:sz w:val="28"/>
          <w:szCs w:val="28"/>
        </w:rPr>
        <w:t>Вибір найбільш оптимального альтернативного способу досягнення цілей</w:t>
      </w:r>
    </w:p>
    <w:p w:rsidR="00125942" w:rsidRPr="00675BFD" w:rsidRDefault="00125942" w:rsidP="00675BFD">
      <w:pPr>
        <w:pBdr>
          <w:top w:val="nil"/>
          <w:left w:val="nil"/>
          <w:bottom w:val="nil"/>
          <w:right w:val="nil"/>
          <w:between w:val="nil"/>
        </w:pBdr>
        <w:tabs>
          <w:tab w:val="left" w:pos="7700"/>
        </w:tabs>
        <w:ind w:firstLine="720"/>
        <w:jc w:val="both"/>
        <w:rPr>
          <w:rFonts w:ascii="Times New Roman" w:eastAsia="Times New Roman" w:hAnsi="Times New Roman" w:cs="Times New Roman"/>
          <w:color w:val="000000"/>
          <w:sz w:val="28"/>
          <w:szCs w:val="28"/>
        </w:rPr>
      </w:pPr>
    </w:p>
    <w:tbl>
      <w:tblPr>
        <w:tblStyle w:val="17"/>
        <w:tblW w:w="101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78"/>
        <w:gridCol w:w="3376"/>
        <w:gridCol w:w="3376"/>
      </w:tblGrid>
      <w:tr w:rsidR="00307839" w:rsidRPr="00675BFD">
        <w:tc>
          <w:tcPr>
            <w:tcW w:w="3378" w:type="dxa"/>
          </w:tcPr>
          <w:p w:rsidR="00307839" w:rsidRPr="00675BFD" w:rsidRDefault="00675BFD" w:rsidP="00284C44">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Рейтинг результативності (досягнення цілей під час вирішення проблеми)</w:t>
            </w:r>
          </w:p>
        </w:tc>
        <w:tc>
          <w:tcPr>
            <w:tcW w:w="3376" w:type="dxa"/>
          </w:tcPr>
          <w:p w:rsidR="00307839" w:rsidRPr="00675BFD" w:rsidRDefault="00675BFD" w:rsidP="00284C44">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Бал результативності (за чотирибальною системою оцінки)</w:t>
            </w:r>
          </w:p>
        </w:tc>
        <w:tc>
          <w:tcPr>
            <w:tcW w:w="3376" w:type="dxa"/>
          </w:tcPr>
          <w:p w:rsidR="00307839" w:rsidRPr="00675BFD" w:rsidRDefault="00675BFD" w:rsidP="00284C44">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Коментарі щодо присвоєннявідповідного балу</w:t>
            </w:r>
          </w:p>
        </w:tc>
      </w:tr>
      <w:tr w:rsidR="00307839" w:rsidRPr="00675BFD">
        <w:tc>
          <w:tcPr>
            <w:tcW w:w="3378" w:type="dxa"/>
          </w:tcPr>
          <w:p w:rsidR="00307839" w:rsidRPr="00675BFD" w:rsidRDefault="00675BFD" w:rsidP="00B8269D">
            <w:pPr>
              <w:pBdr>
                <w:top w:val="nil"/>
                <w:left w:val="nil"/>
                <w:bottom w:val="nil"/>
                <w:right w:val="nil"/>
                <w:between w:val="nil"/>
              </w:pBdr>
              <w:ind w:right="151" w:firstLine="164"/>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i/>
                <w:color w:val="000000"/>
                <w:sz w:val="28"/>
                <w:szCs w:val="28"/>
              </w:rPr>
              <w:t>Альтернатива 1</w:t>
            </w:r>
          </w:p>
          <w:p w:rsidR="00307839" w:rsidRPr="00675BFD" w:rsidRDefault="00675BFD" w:rsidP="00125942">
            <w:pPr>
              <w:pBdr>
                <w:top w:val="nil"/>
                <w:left w:val="nil"/>
                <w:bottom w:val="nil"/>
                <w:right w:val="nil"/>
                <w:between w:val="nil"/>
              </w:pBdr>
              <w:ind w:right="151" w:firstLine="164"/>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Залишення існуючої на даниймомент ситуації без змін</w:t>
            </w:r>
          </w:p>
        </w:tc>
        <w:tc>
          <w:tcPr>
            <w:tcW w:w="3376" w:type="dxa"/>
          </w:tcPr>
          <w:p w:rsidR="00307839" w:rsidRPr="00675BFD" w:rsidRDefault="00675BFD" w:rsidP="00284C44">
            <w:pPr>
              <w:pBdr>
                <w:top w:val="nil"/>
                <w:left w:val="nil"/>
                <w:bottom w:val="nil"/>
                <w:right w:val="nil"/>
                <w:between w:val="nil"/>
              </w:pBdr>
              <w:ind w:right="151" w:firstLine="164"/>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1 - цілі прийняття регуляторного акту не можуть бути досягнуті (проблема продовжує існувати)</w:t>
            </w:r>
          </w:p>
        </w:tc>
        <w:tc>
          <w:tcPr>
            <w:tcW w:w="3376" w:type="dxa"/>
          </w:tcPr>
          <w:p w:rsidR="00307839" w:rsidRPr="00675BFD" w:rsidRDefault="00675BFD" w:rsidP="001F5F00">
            <w:pPr>
              <w:pBdr>
                <w:top w:val="nil"/>
                <w:left w:val="nil"/>
                <w:bottom w:val="nil"/>
                <w:right w:val="nil"/>
                <w:between w:val="nil"/>
              </w:pBdr>
              <w:ind w:left="50" w:right="151"/>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 xml:space="preserve">дана альтернатива є неприйнятною в зв’язку з тим, що </w:t>
            </w:r>
            <w:r w:rsidR="00B8269D" w:rsidRPr="00284C44">
              <w:rPr>
                <w:rFonts w:ascii="Times New Roman" w:eastAsia="Times New Roman" w:hAnsi="Times New Roman" w:cs="Times New Roman"/>
                <w:sz w:val="28"/>
                <w:szCs w:val="28"/>
              </w:rPr>
              <w:t xml:space="preserve">відсутній </w:t>
            </w:r>
            <w:r w:rsidRPr="00284C44">
              <w:rPr>
                <w:rFonts w:ascii="Times New Roman" w:eastAsia="Times New Roman" w:hAnsi="Times New Roman" w:cs="Times New Roman"/>
                <w:sz w:val="28"/>
                <w:szCs w:val="28"/>
              </w:rPr>
              <w:t>документ</w:t>
            </w:r>
            <w:r w:rsidR="00B8269D" w:rsidRPr="00284C44">
              <w:rPr>
                <w:rFonts w:ascii="Times New Roman" w:eastAsia="Times New Roman" w:hAnsi="Times New Roman" w:cs="Times New Roman"/>
                <w:sz w:val="28"/>
                <w:szCs w:val="28"/>
              </w:rPr>
              <w:t>, який</w:t>
            </w:r>
            <w:r w:rsidRPr="00675BFD">
              <w:rPr>
                <w:rFonts w:ascii="Times New Roman" w:eastAsia="Times New Roman" w:hAnsi="Times New Roman" w:cs="Times New Roman"/>
                <w:color w:val="000000"/>
                <w:sz w:val="28"/>
                <w:szCs w:val="28"/>
              </w:rPr>
              <w:t>регулювати</w:t>
            </w:r>
            <w:r w:rsidR="00322D30">
              <w:rPr>
                <w:rFonts w:ascii="Times New Roman" w:eastAsia="Times New Roman" w:hAnsi="Times New Roman" w:cs="Times New Roman"/>
                <w:color w:val="000000"/>
                <w:sz w:val="28"/>
                <w:szCs w:val="28"/>
              </w:rPr>
              <w:t>ме</w:t>
            </w:r>
            <w:r w:rsidRPr="00675BFD">
              <w:rPr>
                <w:rFonts w:ascii="Times New Roman" w:eastAsia="Times New Roman" w:hAnsi="Times New Roman" w:cs="Times New Roman"/>
                <w:color w:val="000000"/>
                <w:sz w:val="28"/>
                <w:szCs w:val="28"/>
              </w:rPr>
              <w:t xml:space="preserve"> відносини у сфері благоустрою, забезпечувати</w:t>
            </w:r>
            <w:r w:rsidR="00322D30">
              <w:rPr>
                <w:rFonts w:ascii="Times New Roman" w:eastAsia="Times New Roman" w:hAnsi="Times New Roman" w:cs="Times New Roman"/>
                <w:color w:val="000000"/>
                <w:sz w:val="28"/>
                <w:szCs w:val="28"/>
              </w:rPr>
              <w:t>ме</w:t>
            </w:r>
            <w:r w:rsidRPr="00675BFD">
              <w:rPr>
                <w:rFonts w:ascii="Times New Roman" w:eastAsia="Times New Roman" w:hAnsi="Times New Roman" w:cs="Times New Roman"/>
                <w:color w:val="000000"/>
                <w:sz w:val="28"/>
                <w:szCs w:val="28"/>
              </w:rPr>
              <w:t xml:space="preserve"> прав</w:t>
            </w:r>
            <w:r w:rsidR="00322D30">
              <w:rPr>
                <w:rFonts w:ascii="Times New Roman" w:eastAsia="Times New Roman" w:hAnsi="Times New Roman" w:cs="Times New Roman"/>
                <w:color w:val="000000"/>
                <w:sz w:val="28"/>
                <w:szCs w:val="28"/>
              </w:rPr>
              <w:t>а</w:t>
            </w:r>
            <w:r w:rsidRPr="00675BFD">
              <w:rPr>
                <w:rFonts w:ascii="Times New Roman" w:eastAsia="Times New Roman" w:hAnsi="Times New Roman" w:cs="Times New Roman"/>
                <w:color w:val="000000"/>
                <w:sz w:val="28"/>
                <w:szCs w:val="28"/>
              </w:rPr>
              <w:t xml:space="preserve"> і законн</w:t>
            </w:r>
            <w:r w:rsidR="00322D30">
              <w:rPr>
                <w:rFonts w:ascii="Times New Roman" w:eastAsia="Times New Roman" w:hAnsi="Times New Roman" w:cs="Times New Roman"/>
                <w:color w:val="000000"/>
                <w:sz w:val="28"/>
                <w:szCs w:val="28"/>
              </w:rPr>
              <w:t>і</w:t>
            </w:r>
            <w:r w:rsidRPr="00675BFD">
              <w:rPr>
                <w:rFonts w:ascii="Times New Roman" w:eastAsia="Times New Roman" w:hAnsi="Times New Roman" w:cs="Times New Roman"/>
                <w:color w:val="000000"/>
                <w:sz w:val="28"/>
                <w:szCs w:val="28"/>
              </w:rPr>
              <w:t xml:space="preserve"> інтерес</w:t>
            </w:r>
            <w:r w:rsidR="00322D30">
              <w:rPr>
                <w:rFonts w:ascii="Times New Roman" w:eastAsia="Times New Roman" w:hAnsi="Times New Roman" w:cs="Times New Roman"/>
                <w:color w:val="000000"/>
                <w:sz w:val="28"/>
                <w:szCs w:val="28"/>
              </w:rPr>
              <w:t>и</w:t>
            </w:r>
            <w:r w:rsidR="00A06F85">
              <w:rPr>
                <w:rFonts w:ascii="Times New Roman" w:eastAsia="Times New Roman" w:hAnsi="Times New Roman" w:cs="Times New Roman"/>
                <w:color w:val="000000"/>
                <w:sz w:val="28"/>
                <w:szCs w:val="28"/>
              </w:rPr>
              <w:t xml:space="preserve"> жителів </w:t>
            </w:r>
            <w:r w:rsidR="00284C44">
              <w:rPr>
                <w:rFonts w:ascii="Times New Roman" w:eastAsia="Times New Roman" w:hAnsi="Times New Roman" w:cs="Times New Roman"/>
                <w:color w:val="000000"/>
                <w:sz w:val="28"/>
                <w:szCs w:val="28"/>
              </w:rPr>
              <w:t>Лебединської міської територіальної громади</w:t>
            </w:r>
          </w:p>
        </w:tc>
      </w:tr>
      <w:tr w:rsidR="00307839" w:rsidRPr="00675BFD">
        <w:tc>
          <w:tcPr>
            <w:tcW w:w="3378" w:type="dxa"/>
          </w:tcPr>
          <w:p w:rsidR="00307839" w:rsidRPr="00675BFD" w:rsidRDefault="00675BFD" w:rsidP="00B8269D">
            <w:pPr>
              <w:pBdr>
                <w:top w:val="nil"/>
                <w:left w:val="nil"/>
                <w:bottom w:val="nil"/>
                <w:right w:val="nil"/>
                <w:between w:val="nil"/>
              </w:pBdr>
              <w:ind w:right="151" w:firstLine="164"/>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i/>
                <w:color w:val="000000"/>
                <w:sz w:val="28"/>
                <w:szCs w:val="28"/>
              </w:rPr>
              <w:t>Альтернатива 2</w:t>
            </w:r>
          </w:p>
          <w:p w:rsidR="00307839" w:rsidRPr="00675BFD" w:rsidRDefault="00284C44" w:rsidP="00284C44">
            <w:pPr>
              <w:pBdr>
                <w:top w:val="nil"/>
                <w:left w:val="nil"/>
                <w:bottom w:val="nil"/>
                <w:right w:val="nil"/>
                <w:between w:val="nil"/>
              </w:pBdr>
              <w:ind w:right="151" w:firstLine="164"/>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 xml:space="preserve">Прийняття проекту рішення «Про затвердження Правил благоустрою території </w:t>
            </w:r>
            <w:r>
              <w:rPr>
                <w:rFonts w:ascii="Times New Roman" w:eastAsia="Times New Roman" w:hAnsi="Times New Roman" w:cs="Times New Roman"/>
                <w:color w:val="000000"/>
                <w:sz w:val="28"/>
                <w:szCs w:val="28"/>
              </w:rPr>
              <w:t xml:space="preserve">міста Лебедина та </w:t>
            </w:r>
            <w:r w:rsidRPr="00675BFD">
              <w:rPr>
                <w:rFonts w:ascii="Times New Roman" w:eastAsia="Times New Roman" w:hAnsi="Times New Roman" w:cs="Times New Roman"/>
                <w:color w:val="000000"/>
                <w:sz w:val="28"/>
                <w:szCs w:val="28"/>
              </w:rPr>
              <w:t xml:space="preserve">населених пунктів </w:t>
            </w:r>
            <w:r>
              <w:rPr>
                <w:rFonts w:ascii="Times New Roman" w:eastAsia="Times New Roman" w:hAnsi="Times New Roman" w:cs="Times New Roman"/>
                <w:color w:val="000000"/>
                <w:sz w:val="28"/>
                <w:szCs w:val="28"/>
              </w:rPr>
              <w:t>Лебединської міської територіальної громади»</w:t>
            </w:r>
          </w:p>
        </w:tc>
        <w:tc>
          <w:tcPr>
            <w:tcW w:w="3376" w:type="dxa"/>
          </w:tcPr>
          <w:p w:rsidR="00307839" w:rsidRPr="00675BFD" w:rsidRDefault="00675BFD" w:rsidP="003956BE">
            <w:pPr>
              <w:pBdr>
                <w:top w:val="nil"/>
                <w:left w:val="nil"/>
                <w:bottom w:val="nil"/>
                <w:right w:val="nil"/>
                <w:between w:val="nil"/>
              </w:pBdr>
              <w:tabs>
                <w:tab w:val="left" w:pos="340"/>
                <w:tab w:val="left" w:pos="1300"/>
              </w:tabs>
              <w:ind w:right="151" w:firstLine="164"/>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4</w:t>
            </w:r>
            <w:r w:rsidRPr="00675BFD">
              <w:rPr>
                <w:rFonts w:ascii="Times New Roman" w:eastAsia="Times New Roman" w:hAnsi="Times New Roman" w:cs="Times New Roman"/>
                <w:color w:val="000000"/>
                <w:sz w:val="28"/>
                <w:szCs w:val="28"/>
              </w:rPr>
              <w:tab/>
              <w:t>-</w:t>
            </w:r>
            <w:r w:rsidRPr="00675BFD">
              <w:rPr>
                <w:rFonts w:ascii="Times New Roman" w:eastAsia="Times New Roman" w:hAnsi="Times New Roman" w:cs="Times New Roman"/>
                <w:color w:val="000000"/>
                <w:sz w:val="28"/>
                <w:szCs w:val="28"/>
              </w:rPr>
              <w:tab/>
              <w:t>цілі</w:t>
            </w:r>
            <w:r w:rsidR="003956BE">
              <w:rPr>
                <w:rFonts w:ascii="Times New Roman" w:eastAsia="Times New Roman" w:hAnsi="Times New Roman" w:cs="Times New Roman"/>
                <w:color w:val="000000"/>
                <w:sz w:val="28"/>
                <w:szCs w:val="28"/>
              </w:rPr>
              <w:t xml:space="preserve"> прийня</w:t>
            </w:r>
            <w:r w:rsidRPr="00675BFD">
              <w:rPr>
                <w:rFonts w:ascii="Times New Roman" w:eastAsia="Times New Roman" w:hAnsi="Times New Roman" w:cs="Times New Roman"/>
                <w:color w:val="000000"/>
                <w:sz w:val="28"/>
                <w:szCs w:val="28"/>
              </w:rPr>
              <w:t>ття</w:t>
            </w:r>
            <w:r w:rsidR="003956BE">
              <w:rPr>
                <w:rFonts w:ascii="Times New Roman" w:eastAsia="Times New Roman" w:hAnsi="Times New Roman" w:cs="Times New Roman"/>
                <w:color w:val="000000"/>
                <w:sz w:val="28"/>
                <w:szCs w:val="28"/>
              </w:rPr>
              <w:t xml:space="preserve"> </w:t>
            </w:r>
            <w:r w:rsidRPr="00675BFD">
              <w:rPr>
                <w:rFonts w:ascii="Times New Roman" w:eastAsia="Times New Roman" w:hAnsi="Times New Roman" w:cs="Times New Roman"/>
                <w:color w:val="000000"/>
                <w:sz w:val="28"/>
                <w:szCs w:val="28"/>
              </w:rPr>
              <w:t xml:space="preserve">регуляторного акту можуть бути досягнуті повною мірою </w:t>
            </w:r>
            <w:r w:rsidR="001F5F00">
              <w:rPr>
                <w:rFonts w:ascii="Times New Roman" w:eastAsia="Times New Roman" w:hAnsi="Times New Roman" w:cs="Times New Roman"/>
                <w:color w:val="000000"/>
                <w:sz w:val="28"/>
                <w:szCs w:val="28"/>
              </w:rPr>
              <w:t xml:space="preserve">- </w:t>
            </w:r>
            <w:r w:rsidRPr="00675BFD">
              <w:rPr>
                <w:rFonts w:ascii="Times New Roman" w:eastAsia="Times New Roman" w:hAnsi="Times New Roman" w:cs="Times New Roman"/>
                <w:color w:val="000000"/>
                <w:sz w:val="28"/>
                <w:szCs w:val="28"/>
              </w:rPr>
              <w:t xml:space="preserve">усі </w:t>
            </w:r>
            <w:r w:rsidR="003956BE">
              <w:rPr>
                <w:rFonts w:ascii="Times New Roman" w:eastAsia="Times New Roman" w:hAnsi="Times New Roman" w:cs="Times New Roman"/>
                <w:color w:val="000000"/>
                <w:sz w:val="28"/>
                <w:szCs w:val="28"/>
              </w:rPr>
              <w:t>нагальні</w:t>
            </w:r>
            <w:r w:rsidRPr="00675BFD">
              <w:rPr>
                <w:rFonts w:ascii="Times New Roman" w:eastAsia="Times New Roman" w:hAnsi="Times New Roman" w:cs="Times New Roman"/>
                <w:color w:val="000000"/>
                <w:sz w:val="28"/>
                <w:szCs w:val="28"/>
              </w:rPr>
              <w:t xml:space="preserve"> аспекти </w:t>
            </w:r>
            <w:r w:rsidR="003956BE">
              <w:rPr>
                <w:rFonts w:ascii="Times New Roman" w:eastAsia="Times New Roman" w:hAnsi="Times New Roman" w:cs="Times New Roman"/>
                <w:color w:val="000000"/>
                <w:sz w:val="28"/>
                <w:szCs w:val="28"/>
              </w:rPr>
              <w:t xml:space="preserve">у сфері благоустрою на підвідомчій території </w:t>
            </w:r>
            <w:r w:rsidR="001F5F00">
              <w:rPr>
                <w:rFonts w:ascii="Times New Roman" w:eastAsia="Times New Roman" w:hAnsi="Times New Roman" w:cs="Times New Roman"/>
                <w:color w:val="000000"/>
                <w:sz w:val="28"/>
                <w:szCs w:val="28"/>
              </w:rPr>
              <w:t xml:space="preserve">будуть врегульовані. </w:t>
            </w:r>
          </w:p>
        </w:tc>
        <w:tc>
          <w:tcPr>
            <w:tcW w:w="3376" w:type="dxa"/>
          </w:tcPr>
          <w:p w:rsidR="00307839" w:rsidRPr="00675BFD" w:rsidRDefault="00B256BB" w:rsidP="001F5F00">
            <w:pPr>
              <w:pBdr>
                <w:top w:val="nil"/>
                <w:left w:val="nil"/>
                <w:bottom w:val="nil"/>
                <w:right w:val="nil"/>
                <w:between w:val="nil"/>
              </w:pBdr>
              <w:ind w:left="50" w:right="1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675BFD" w:rsidRPr="00675BFD">
              <w:rPr>
                <w:rFonts w:ascii="Times New Roman" w:eastAsia="Times New Roman" w:hAnsi="Times New Roman" w:cs="Times New Roman"/>
                <w:color w:val="000000"/>
                <w:sz w:val="28"/>
                <w:szCs w:val="28"/>
              </w:rPr>
              <w:t>равилами буде чітко визначено права і обов’язок суб’єктів у сфері благоустрою, а також розмежовано відповідальність між суб’єктами господарювання, населенням та органом місцевого самоврядування</w:t>
            </w:r>
          </w:p>
          <w:p w:rsidR="00307839" w:rsidRPr="00675BFD" w:rsidRDefault="00307839" w:rsidP="00B8269D">
            <w:pPr>
              <w:pBdr>
                <w:top w:val="nil"/>
                <w:left w:val="nil"/>
                <w:bottom w:val="nil"/>
                <w:right w:val="nil"/>
                <w:between w:val="nil"/>
              </w:pBdr>
              <w:tabs>
                <w:tab w:val="left" w:pos="7700"/>
              </w:tabs>
              <w:ind w:right="151" w:firstLine="164"/>
              <w:jc w:val="both"/>
              <w:rPr>
                <w:rFonts w:ascii="Times New Roman" w:eastAsia="Times New Roman" w:hAnsi="Times New Roman" w:cs="Times New Roman"/>
                <w:color w:val="000000"/>
                <w:sz w:val="28"/>
                <w:szCs w:val="28"/>
              </w:rPr>
            </w:pPr>
          </w:p>
        </w:tc>
      </w:tr>
    </w:tbl>
    <w:p w:rsidR="00307839" w:rsidRDefault="00307839" w:rsidP="00675BFD">
      <w:pPr>
        <w:pBdr>
          <w:top w:val="nil"/>
          <w:left w:val="nil"/>
          <w:bottom w:val="nil"/>
          <w:right w:val="nil"/>
          <w:between w:val="nil"/>
        </w:pBdr>
        <w:tabs>
          <w:tab w:val="left" w:pos="7700"/>
        </w:tabs>
        <w:ind w:firstLine="720"/>
        <w:jc w:val="both"/>
        <w:rPr>
          <w:rFonts w:ascii="Times New Roman" w:eastAsia="Times New Roman" w:hAnsi="Times New Roman" w:cs="Times New Roman"/>
          <w:color w:val="000000"/>
          <w:sz w:val="28"/>
          <w:szCs w:val="28"/>
        </w:rPr>
      </w:pPr>
      <w:bookmarkStart w:id="3" w:name="2et92p0" w:colFirst="0" w:colLast="0"/>
      <w:bookmarkEnd w:id="3"/>
    </w:p>
    <w:p w:rsidR="007E5768" w:rsidRPr="007E5768" w:rsidRDefault="007E5768" w:rsidP="007E5768">
      <w:pPr>
        <w:pBdr>
          <w:top w:val="nil"/>
          <w:left w:val="nil"/>
          <w:bottom w:val="nil"/>
          <w:right w:val="nil"/>
          <w:between w:val="nil"/>
        </w:pBdr>
        <w:tabs>
          <w:tab w:val="left" w:pos="1840"/>
        </w:tabs>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t>V</w:t>
      </w:r>
      <w:r w:rsidRPr="007E5768">
        <w:rPr>
          <w:rFonts w:ascii="Times New Roman" w:eastAsia="Times New Roman" w:hAnsi="Times New Roman" w:cs="Times New Roman"/>
          <w:b/>
          <w:color w:val="000000"/>
          <w:sz w:val="28"/>
          <w:szCs w:val="28"/>
        </w:rPr>
        <w:t xml:space="preserve">. </w:t>
      </w:r>
      <w:r w:rsidR="00675BFD" w:rsidRPr="00675BFD">
        <w:rPr>
          <w:rFonts w:ascii="Times New Roman" w:eastAsia="Times New Roman" w:hAnsi="Times New Roman" w:cs="Times New Roman"/>
          <w:b/>
          <w:color w:val="000000"/>
          <w:sz w:val="28"/>
          <w:szCs w:val="28"/>
        </w:rPr>
        <w:t xml:space="preserve">Механізми та заходи, які забезпечать </w:t>
      </w:r>
      <w:r>
        <w:rPr>
          <w:rFonts w:ascii="Times New Roman" w:eastAsia="Times New Roman" w:hAnsi="Times New Roman" w:cs="Times New Roman"/>
          <w:b/>
          <w:color w:val="000000"/>
          <w:sz w:val="28"/>
          <w:szCs w:val="28"/>
        </w:rPr>
        <w:t>розв’язання визначеної проблеми</w:t>
      </w:r>
    </w:p>
    <w:p w:rsidR="00307839" w:rsidRPr="00675BFD" w:rsidRDefault="00675BFD" w:rsidP="00B256BB">
      <w:pPr>
        <w:pBdr>
          <w:top w:val="nil"/>
          <w:left w:val="nil"/>
          <w:bottom w:val="nil"/>
          <w:right w:val="nil"/>
          <w:between w:val="nil"/>
        </w:pBdr>
        <w:tabs>
          <w:tab w:val="left" w:pos="1840"/>
        </w:tabs>
        <w:ind w:firstLine="709"/>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Механізмом, який забезпечить розв’язання визначеної проблеми, є прийняття рішення</w:t>
      </w:r>
      <w:r w:rsidR="00B256BB">
        <w:rPr>
          <w:rFonts w:ascii="Times New Roman" w:eastAsia="Times New Roman" w:hAnsi="Times New Roman" w:cs="Times New Roman"/>
          <w:color w:val="000000"/>
          <w:sz w:val="28"/>
          <w:szCs w:val="28"/>
        </w:rPr>
        <w:t xml:space="preserve"> Лебединською міською радою Сумської області</w:t>
      </w:r>
      <w:r w:rsidRPr="00675BFD">
        <w:rPr>
          <w:rFonts w:ascii="Times New Roman" w:eastAsia="Times New Roman" w:hAnsi="Times New Roman" w:cs="Times New Roman"/>
          <w:color w:val="000000"/>
          <w:sz w:val="28"/>
          <w:szCs w:val="28"/>
        </w:rPr>
        <w:t xml:space="preserve"> </w:t>
      </w:r>
      <w:r w:rsidR="00B256BB" w:rsidRPr="00675BFD">
        <w:rPr>
          <w:rFonts w:ascii="Times New Roman" w:eastAsia="Times New Roman" w:hAnsi="Times New Roman" w:cs="Times New Roman"/>
          <w:color w:val="000000"/>
          <w:sz w:val="28"/>
          <w:szCs w:val="28"/>
        </w:rPr>
        <w:t xml:space="preserve">«Про затвердження Правил благоустрою території </w:t>
      </w:r>
      <w:r w:rsidR="00B256BB">
        <w:rPr>
          <w:rFonts w:ascii="Times New Roman" w:eastAsia="Times New Roman" w:hAnsi="Times New Roman" w:cs="Times New Roman"/>
          <w:color w:val="000000"/>
          <w:sz w:val="28"/>
          <w:szCs w:val="28"/>
        </w:rPr>
        <w:t xml:space="preserve">міста Лебедина та </w:t>
      </w:r>
      <w:r w:rsidR="00B256BB" w:rsidRPr="00675BFD">
        <w:rPr>
          <w:rFonts w:ascii="Times New Roman" w:eastAsia="Times New Roman" w:hAnsi="Times New Roman" w:cs="Times New Roman"/>
          <w:color w:val="000000"/>
          <w:sz w:val="28"/>
          <w:szCs w:val="28"/>
        </w:rPr>
        <w:t xml:space="preserve">населених пунктів </w:t>
      </w:r>
      <w:r w:rsidR="00B256BB">
        <w:rPr>
          <w:rFonts w:ascii="Times New Roman" w:eastAsia="Times New Roman" w:hAnsi="Times New Roman" w:cs="Times New Roman"/>
          <w:color w:val="000000"/>
          <w:sz w:val="28"/>
          <w:szCs w:val="28"/>
        </w:rPr>
        <w:t>Лебединської міської територіальної громади»</w:t>
      </w:r>
      <w:r w:rsidRPr="00675BFD">
        <w:rPr>
          <w:rFonts w:ascii="Times New Roman" w:eastAsia="Times New Roman" w:hAnsi="Times New Roman" w:cs="Times New Roman"/>
          <w:color w:val="000000"/>
          <w:sz w:val="28"/>
          <w:szCs w:val="28"/>
        </w:rPr>
        <w:t xml:space="preserve"> з дотриманням вимог законодавства України в сфері благоустрою.</w:t>
      </w:r>
    </w:p>
    <w:p w:rsidR="00307839" w:rsidRPr="00675BFD" w:rsidRDefault="00B256BB" w:rsidP="00B256BB">
      <w:pPr>
        <w:pBdr>
          <w:top w:val="nil"/>
          <w:left w:val="nil"/>
          <w:bottom w:val="nil"/>
          <w:right w:val="nil"/>
          <w:between w:val="nil"/>
        </w:pBdr>
        <w:tabs>
          <w:tab w:val="left" w:pos="1050"/>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w:t>
      </w:r>
      <w:r w:rsidR="00675BFD" w:rsidRPr="00675BFD">
        <w:rPr>
          <w:rFonts w:ascii="Times New Roman" w:eastAsia="Times New Roman" w:hAnsi="Times New Roman" w:cs="Times New Roman"/>
          <w:color w:val="000000"/>
          <w:sz w:val="28"/>
          <w:szCs w:val="28"/>
        </w:rPr>
        <w:t xml:space="preserve">разі прийняття регуляторного акта, визначені </w:t>
      </w:r>
      <w:r>
        <w:rPr>
          <w:rFonts w:ascii="Times New Roman" w:eastAsia="Times New Roman" w:hAnsi="Times New Roman" w:cs="Times New Roman"/>
          <w:color w:val="000000"/>
          <w:sz w:val="28"/>
          <w:szCs w:val="28"/>
        </w:rPr>
        <w:t xml:space="preserve">у аналізі </w:t>
      </w:r>
      <w:r w:rsidR="00675BFD" w:rsidRPr="00675BFD">
        <w:rPr>
          <w:rFonts w:ascii="Times New Roman" w:eastAsia="Times New Roman" w:hAnsi="Times New Roman" w:cs="Times New Roman"/>
          <w:color w:val="000000"/>
          <w:sz w:val="28"/>
          <w:szCs w:val="28"/>
        </w:rPr>
        <w:t xml:space="preserve">цілі </w:t>
      </w:r>
      <w:r w:rsidR="009A58A5">
        <w:rPr>
          <w:rFonts w:ascii="Times New Roman" w:eastAsia="Times New Roman" w:hAnsi="Times New Roman" w:cs="Times New Roman"/>
          <w:color w:val="000000"/>
          <w:sz w:val="28"/>
          <w:szCs w:val="28"/>
        </w:rPr>
        <w:t>у сфері благоустрою</w:t>
      </w:r>
      <w:r w:rsidR="009A58A5" w:rsidRPr="00675BFD">
        <w:rPr>
          <w:rFonts w:ascii="Times New Roman" w:eastAsia="Times New Roman" w:hAnsi="Times New Roman" w:cs="Times New Roman"/>
          <w:color w:val="000000"/>
          <w:sz w:val="28"/>
          <w:szCs w:val="28"/>
        </w:rPr>
        <w:t xml:space="preserve"> </w:t>
      </w:r>
      <w:r w:rsidR="00675BFD" w:rsidRPr="00675BFD">
        <w:rPr>
          <w:rFonts w:ascii="Times New Roman" w:eastAsia="Times New Roman" w:hAnsi="Times New Roman" w:cs="Times New Roman"/>
          <w:color w:val="000000"/>
          <w:sz w:val="28"/>
          <w:szCs w:val="28"/>
        </w:rPr>
        <w:t xml:space="preserve">будуть досягнуті у повному обсязі </w:t>
      </w:r>
      <w:r>
        <w:rPr>
          <w:rFonts w:ascii="Times New Roman" w:eastAsia="Times New Roman" w:hAnsi="Times New Roman" w:cs="Times New Roman"/>
          <w:color w:val="000000"/>
          <w:sz w:val="28"/>
          <w:szCs w:val="28"/>
        </w:rPr>
        <w:t>завдяки</w:t>
      </w:r>
      <w:r w:rsidR="00675BFD" w:rsidRPr="00675BFD">
        <w:rPr>
          <w:rFonts w:ascii="Times New Roman" w:eastAsia="Times New Roman" w:hAnsi="Times New Roman" w:cs="Times New Roman"/>
          <w:color w:val="000000"/>
          <w:sz w:val="28"/>
          <w:szCs w:val="28"/>
        </w:rPr>
        <w:t xml:space="preserve"> дотриманн</w:t>
      </w:r>
      <w:r>
        <w:rPr>
          <w:rFonts w:ascii="Times New Roman" w:eastAsia="Times New Roman" w:hAnsi="Times New Roman" w:cs="Times New Roman"/>
          <w:color w:val="000000"/>
          <w:sz w:val="28"/>
          <w:szCs w:val="28"/>
        </w:rPr>
        <w:t>ю</w:t>
      </w:r>
      <w:r w:rsidR="00675BFD" w:rsidRPr="00675BFD">
        <w:rPr>
          <w:rFonts w:ascii="Times New Roman" w:eastAsia="Times New Roman" w:hAnsi="Times New Roman" w:cs="Times New Roman"/>
          <w:color w:val="000000"/>
          <w:sz w:val="28"/>
          <w:szCs w:val="28"/>
        </w:rPr>
        <w:t xml:space="preserve"> його вимог </w:t>
      </w:r>
      <w:r w:rsidR="009A58A5" w:rsidRPr="00675BFD">
        <w:rPr>
          <w:rFonts w:ascii="Times New Roman" w:eastAsia="Times New Roman" w:hAnsi="Times New Roman" w:cs="Times New Roman"/>
          <w:color w:val="000000"/>
          <w:sz w:val="28"/>
          <w:szCs w:val="28"/>
        </w:rPr>
        <w:t>громадянами, органами влади, установами, організаціями та суб’єктами господарювання</w:t>
      </w:r>
      <w:r w:rsidR="009A58A5">
        <w:rPr>
          <w:rFonts w:ascii="Times New Roman" w:eastAsia="Times New Roman" w:hAnsi="Times New Roman" w:cs="Times New Roman"/>
          <w:color w:val="000000"/>
          <w:sz w:val="28"/>
          <w:szCs w:val="28"/>
        </w:rPr>
        <w:t xml:space="preserve"> на </w:t>
      </w:r>
      <w:r w:rsidR="00A06F85">
        <w:rPr>
          <w:rFonts w:ascii="Times New Roman" w:eastAsia="Times New Roman" w:hAnsi="Times New Roman" w:cs="Times New Roman"/>
          <w:color w:val="000000"/>
          <w:sz w:val="28"/>
          <w:szCs w:val="28"/>
        </w:rPr>
        <w:t xml:space="preserve">території </w:t>
      </w:r>
      <w:r w:rsidR="009A58A5">
        <w:rPr>
          <w:rFonts w:ascii="Times New Roman" w:eastAsia="Times New Roman" w:hAnsi="Times New Roman" w:cs="Times New Roman"/>
          <w:color w:val="000000"/>
          <w:sz w:val="28"/>
          <w:szCs w:val="28"/>
        </w:rPr>
        <w:t>Лебединської міської територіальної громади</w:t>
      </w:r>
      <w:r w:rsidR="00675BFD" w:rsidRPr="00675BFD">
        <w:rPr>
          <w:rFonts w:ascii="Times New Roman" w:eastAsia="Times New Roman" w:hAnsi="Times New Roman" w:cs="Times New Roman"/>
          <w:color w:val="000000"/>
          <w:sz w:val="28"/>
          <w:szCs w:val="28"/>
        </w:rPr>
        <w:t>.</w:t>
      </w:r>
    </w:p>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Прогнозується що у разі прийняття регуляторного акту вдасться досягти максимальне вирішення проблематики, визначеної в розділі 1 цього аналізу.</w:t>
      </w:r>
    </w:p>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 xml:space="preserve">Для впровадження цього регуляторного акта необхідно здійснити такі організаційні заходи, як інформування громадськості про вимоги регуляторного </w:t>
      </w:r>
      <w:r w:rsidRPr="00675BFD">
        <w:rPr>
          <w:rFonts w:ascii="Times New Roman" w:eastAsia="Times New Roman" w:hAnsi="Times New Roman" w:cs="Times New Roman"/>
          <w:color w:val="000000"/>
          <w:sz w:val="28"/>
          <w:szCs w:val="28"/>
        </w:rPr>
        <w:lastRenderedPageBreak/>
        <w:t>акта шляхом оприлюднення його в засобах масової інформації та мережі Інтернет з метою доведення до відома суті основних вимог положень регуляторного акта.</w:t>
      </w:r>
    </w:p>
    <w:p w:rsidR="00307839" w:rsidRPr="00675BFD" w:rsidRDefault="00307839"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307839" w:rsidRPr="00675BFD" w:rsidRDefault="00A94448" w:rsidP="00A94448">
      <w:pPr>
        <w:pBdr>
          <w:top w:val="nil"/>
          <w:left w:val="nil"/>
          <w:bottom w:val="nil"/>
          <w:right w:val="nil"/>
          <w:between w:val="nil"/>
        </w:pBdr>
        <w:tabs>
          <w:tab w:val="left" w:pos="2398"/>
        </w:tabs>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lang w:val="en-US"/>
        </w:rPr>
        <w:t>VI</w:t>
      </w:r>
      <w:r>
        <w:rPr>
          <w:rFonts w:ascii="Times New Roman" w:eastAsia="Times New Roman" w:hAnsi="Times New Roman" w:cs="Times New Roman"/>
          <w:b/>
          <w:color w:val="000000"/>
          <w:sz w:val="28"/>
          <w:szCs w:val="28"/>
        </w:rPr>
        <w:t xml:space="preserve">. </w:t>
      </w:r>
      <w:r w:rsidR="00675BFD" w:rsidRPr="00675BFD">
        <w:rPr>
          <w:rFonts w:ascii="Times New Roman" w:eastAsia="Times New Roman" w:hAnsi="Times New Roman" w:cs="Times New Roman"/>
          <w:b/>
          <w:color w:val="000000"/>
          <w:sz w:val="28"/>
          <w:szCs w:val="28"/>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До аналізу регуляторного впливу</w:t>
      </w:r>
      <w:r w:rsidR="00E326FB">
        <w:rPr>
          <w:rFonts w:ascii="Times New Roman" w:eastAsia="Times New Roman" w:hAnsi="Times New Roman" w:cs="Times New Roman"/>
          <w:color w:val="000000"/>
          <w:sz w:val="28"/>
          <w:szCs w:val="28"/>
        </w:rPr>
        <w:t xml:space="preserve"> розроблено М-тест (</w:t>
      </w:r>
      <w:r w:rsidR="00E76945">
        <w:rPr>
          <w:rFonts w:ascii="Times New Roman" w:eastAsia="Times New Roman" w:hAnsi="Times New Roman" w:cs="Times New Roman"/>
          <w:color w:val="000000"/>
          <w:sz w:val="28"/>
          <w:szCs w:val="28"/>
        </w:rPr>
        <w:t>додаток 1</w:t>
      </w:r>
      <w:r w:rsidRPr="00675BFD">
        <w:rPr>
          <w:rFonts w:ascii="Times New Roman" w:eastAsia="Times New Roman" w:hAnsi="Times New Roman" w:cs="Times New Roman"/>
          <w:color w:val="000000"/>
          <w:sz w:val="28"/>
          <w:szCs w:val="28"/>
        </w:rPr>
        <w:t>), оскільки суб’єктів малого підприємництва у загальній кількості суб’єктів господарювання, на яких поши</w:t>
      </w:r>
      <w:r w:rsidR="00E326FB">
        <w:rPr>
          <w:rFonts w:ascii="Times New Roman" w:eastAsia="Times New Roman" w:hAnsi="Times New Roman" w:cs="Times New Roman"/>
          <w:color w:val="000000"/>
          <w:sz w:val="28"/>
          <w:szCs w:val="28"/>
        </w:rPr>
        <w:t xml:space="preserve">рюється регулювання </w:t>
      </w:r>
      <w:r w:rsidR="00E76945">
        <w:rPr>
          <w:rFonts w:ascii="Times New Roman" w:eastAsia="Times New Roman" w:hAnsi="Times New Roman" w:cs="Times New Roman"/>
          <w:color w:val="000000"/>
          <w:sz w:val="28"/>
          <w:szCs w:val="28"/>
        </w:rPr>
        <w:t>86,2</w:t>
      </w:r>
      <w:r w:rsidR="00E326FB">
        <w:rPr>
          <w:rFonts w:ascii="Times New Roman" w:eastAsia="Times New Roman" w:hAnsi="Times New Roman" w:cs="Times New Roman"/>
          <w:color w:val="000000"/>
          <w:sz w:val="28"/>
          <w:szCs w:val="28"/>
        </w:rPr>
        <w:t>9%.</w:t>
      </w:r>
    </w:p>
    <w:p w:rsidR="00307839" w:rsidRPr="00675BFD" w:rsidRDefault="00307839"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307839" w:rsidRPr="00675BFD" w:rsidRDefault="00E76945" w:rsidP="00E76945">
      <w:pPr>
        <w:pBdr>
          <w:top w:val="nil"/>
          <w:left w:val="nil"/>
          <w:bottom w:val="nil"/>
          <w:right w:val="nil"/>
          <w:between w:val="nil"/>
        </w:pBdr>
        <w:tabs>
          <w:tab w:val="left" w:pos="2446"/>
        </w:tabs>
        <w:ind w:left="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lang w:val="en-US"/>
        </w:rPr>
        <w:t>V</w:t>
      </w:r>
      <w:r>
        <w:rPr>
          <w:rFonts w:ascii="Times New Roman" w:eastAsia="Times New Roman" w:hAnsi="Times New Roman" w:cs="Times New Roman"/>
          <w:b/>
          <w:color w:val="000000"/>
          <w:sz w:val="28"/>
          <w:szCs w:val="28"/>
        </w:rPr>
        <w:t>І</w:t>
      </w:r>
      <w:r>
        <w:rPr>
          <w:rFonts w:ascii="Times New Roman" w:eastAsia="Times New Roman" w:hAnsi="Times New Roman" w:cs="Times New Roman"/>
          <w:b/>
          <w:color w:val="000000"/>
          <w:sz w:val="28"/>
          <w:szCs w:val="28"/>
          <w:lang w:val="en-US"/>
        </w:rPr>
        <w:t>I</w:t>
      </w:r>
      <w:r>
        <w:rPr>
          <w:rFonts w:ascii="Times New Roman" w:eastAsia="Times New Roman" w:hAnsi="Times New Roman" w:cs="Times New Roman"/>
          <w:b/>
          <w:color w:val="000000"/>
          <w:sz w:val="28"/>
          <w:szCs w:val="28"/>
        </w:rPr>
        <w:t xml:space="preserve">. </w:t>
      </w:r>
      <w:r w:rsidR="00675BFD" w:rsidRPr="00675BFD">
        <w:rPr>
          <w:rFonts w:ascii="Times New Roman" w:eastAsia="Times New Roman" w:hAnsi="Times New Roman" w:cs="Times New Roman"/>
          <w:b/>
          <w:color w:val="000000"/>
          <w:sz w:val="28"/>
          <w:szCs w:val="28"/>
        </w:rPr>
        <w:t>Обґрунтування запропонованого строку дії регуляторного акту</w:t>
      </w:r>
    </w:p>
    <w:p w:rsidR="00307839" w:rsidRPr="00675BFD" w:rsidRDefault="00675BFD" w:rsidP="00675BFD">
      <w:pPr>
        <w:pBdr>
          <w:top w:val="nil"/>
          <w:left w:val="nil"/>
          <w:bottom w:val="nil"/>
          <w:right w:val="nil"/>
          <w:between w:val="nil"/>
        </w:pBdr>
        <w:tabs>
          <w:tab w:val="left" w:pos="2446"/>
        </w:tabs>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Початок впровадження регуляторного акта з дати його прийняття.</w:t>
      </w:r>
    </w:p>
    <w:p w:rsidR="00307839" w:rsidRPr="00675BFD" w:rsidRDefault="00675BFD" w:rsidP="007D454E">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Правила діятимуть до повного вирішення проблеми, яку передбачається розв’язати</w:t>
      </w:r>
      <w:r w:rsidR="007D454E">
        <w:rPr>
          <w:rFonts w:ascii="Times New Roman" w:eastAsia="Times New Roman" w:hAnsi="Times New Roman" w:cs="Times New Roman"/>
          <w:color w:val="000000"/>
          <w:sz w:val="28"/>
          <w:szCs w:val="28"/>
        </w:rPr>
        <w:t>, ш</w:t>
      </w:r>
      <w:r w:rsidRPr="00675BFD">
        <w:rPr>
          <w:rFonts w:ascii="Times New Roman" w:eastAsia="Times New Roman" w:hAnsi="Times New Roman" w:cs="Times New Roman"/>
          <w:color w:val="000000"/>
          <w:sz w:val="28"/>
          <w:szCs w:val="28"/>
        </w:rPr>
        <w:t>ляхом прийняття даного регуляторного акту, визначеного в розділ І та досягнення поставлених цілей, зазначених в цьому аналізі регуляторного впливу.</w:t>
      </w:r>
    </w:p>
    <w:p w:rsidR="00307839" w:rsidRPr="00675BFD" w:rsidRDefault="00B24CED" w:rsidP="00B24CED">
      <w:pPr>
        <w:pBdr>
          <w:top w:val="nil"/>
          <w:left w:val="nil"/>
          <w:bottom w:val="nil"/>
          <w:right w:val="nil"/>
          <w:between w:val="nil"/>
        </w:pBdr>
        <w:tabs>
          <w:tab w:val="left" w:pos="1152"/>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w:t>
      </w:r>
      <w:r w:rsidR="00675BFD" w:rsidRPr="00675BFD">
        <w:rPr>
          <w:rFonts w:ascii="Times New Roman" w:eastAsia="Times New Roman" w:hAnsi="Times New Roman" w:cs="Times New Roman"/>
          <w:color w:val="000000"/>
          <w:sz w:val="28"/>
          <w:szCs w:val="28"/>
        </w:rPr>
        <w:t xml:space="preserve">разі змін </w:t>
      </w:r>
      <w:r>
        <w:rPr>
          <w:rFonts w:ascii="Times New Roman" w:eastAsia="Times New Roman" w:hAnsi="Times New Roman" w:cs="Times New Roman"/>
          <w:color w:val="000000"/>
          <w:sz w:val="28"/>
          <w:szCs w:val="28"/>
        </w:rPr>
        <w:t>у</w:t>
      </w:r>
      <w:r w:rsidR="00675BFD" w:rsidRPr="00675BFD">
        <w:rPr>
          <w:rFonts w:ascii="Times New Roman" w:eastAsia="Times New Roman" w:hAnsi="Times New Roman" w:cs="Times New Roman"/>
          <w:color w:val="000000"/>
          <w:sz w:val="28"/>
          <w:szCs w:val="28"/>
        </w:rPr>
        <w:t xml:space="preserve"> чинно</w:t>
      </w:r>
      <w:r>
        <w:rPr>
          <w:rFonts w:ascii="Times New Roman" w:eastAsia="Times New Roman" w:hAnsi="Times New Roman" w:cs="Times New Roman"/>
          <w:color w:val="000000"/>
          <w:sz w:val="28"/>
          <w:szCs w:val="28"/>
        </w:rPr>
        <w:t>му</w:t>
      </w:r>
      <w:r w:rsidR="00675BFD" w:rsidRPr="00675BFD">
        <w:rPr>
          <w:rFonts w:ascii="Times New Roman" w:eastAsia="Times New Roman" w:hAnsi="Times New Roman" w:cs="Times New Roman"/>
          <w:color w:val="000000"/>
          <w:sz w:val="28"/>
          <w:szCs w:val="28"/>
        </w:rPr>
        <w:t xml:space="preserve"> законодавств</w:t>
      </w:r>
      <w:r>
        <w:rPr>
          <w:rFonts w:ascii="Times New Roman" w:eastAsia="Times New Roman" w:hAnsi="Times New Roman" w:cs="Times New Roman"/>
          <w:color w:val="000000"/>
          <w:sz w:val="28"/>
          <w:szCs w:val="28"/>
        </w:rPr>
        <w:t>і</w:t>
      </w:r>
      <w:r w:rsidR="00675BFD" w:rsidRPr="00675BFD">
        <w:rPr>
          <w:rFonts w:ascii="Times New Roman" w:eastAsia="Times New Roman" w:hAnsi="Times New Roman" w:cs="Times New Roman"/>
          <w:color w:val="000000"/>
          <w:sz w:val="28"/>
          <w:szCs w:val="28"/>
        </w:rPr>
        <w:t>, які можуть вплинути на дію запропонованого регуляторного акта, а також за підсумками відстеження його результативності, до діючих Правил будуть вноситись відповідні зміни.</w:t>
      </w:r>
    </w:p>
    <w:p w:rsidR="00AC09A2" w:rsidRPr="00675BFD" w:rsidRDefault="00AC09A2"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307839" w:rsidRPr="00675BFD" w:rsidRDefault="00B24CED" w:rsidP="00B24CED">
      <w:pPr>
        <w:pBdr>
          <w:top w:val="nil"/>
          <w:left w:val="nil"/>
          <w:bottom w:val="nil"/>
          <w:right w:val="nil"/>
          <w:between w:val="nil"/>
        </w:pBdr>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lang w:val="en-US"/>
        </w:rPr>
        <w:t>V</w:t>
      </w:r>
      <w:r>
        <w:rPr>
          <w:rFonts w:ascii="Times New Roman" w:eastAsia="Times New Roman" w:hAnsi="Times New Roman" w:cs="Times New Roman"/>
          <w:b/>
          <w:color w:val="000000"/>
          <w:sz w:val="28"/>
          <w:szCs w:val="28"/>
        </w:rPr>
        <w:t>ІІ</w:t>
      </w:r>
      <w:r>
        <w:rPr>
          <w:rFonts w:ascii="Times New Roman" w:eastAsia="Times New Roman" w:hAnsi="Times New Roman" w:cs="Times New Roman"/>
          <w:b/>
          <w:color w:val="000000"/>
          <w:sz w:val="28"/>
          <w:szCs w:val="28"/>
          <w:lang w:val="en-US"/>
        </w:rPr>
        <w:t>I</w:t>
      </w:r>
      <w:r>
        <w:rPr>
          <w:rFonts w:ascii="Times New Roman" w:eastAsia="Times New Roman" w:hAnsi="Times New Roman" w:cs="Times New Roman"/>
          <w:b/>
          <w:color w:val="000000"/>
          <w:sz w:val="28"/>
          <w:szCs w:val="28"/>
        </w:rPr>
        <w:t xml:space="preserve">. </w:t>
      </w:r>
      <w:r w:rsidR="00675BFD" w:rsidRPr="00675BFD">
        <w:rPr>
          <w:rFonts w:ascii="Times New Roman" w:eastAsia="Times New Roman" w:hAnsi="Times New Roman" w:cs="Times New Roman"/>
          <w:b/>
          <w:color w:val="000000"/>
          <w:sz w:val="28"/>
          <w:szCs w:val="28"/>
        </w:rPr>
        <w:t>Визначення показників результативності регуляторного акту</w:t>
      </w:r>
    </w:p>
    <w:tbl>
      <w:tblPr>
        <w:tblStyle w:val="14"/>
        <w:tblW w:w="102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3402"/>
        <w:gridCol w:w="709"/>
        <w:gridCol w:w="1679"/>
        <w:gridCol w:w="22"/>
        <w:gridCol w:w="1679"/>
        <w:gridCol w:w="22"/>
        <w:gridCol w:w="2128"/>
      </w:tblGrid>
      <w:tr w:rsidR="00322D30" w:rsidRPr="00675BFD" w:rsidTr="00F74147">
        <w:tc>
          <w:tcPr>
            <w:tcW w:w="562" w:type="dxa"/>
            <w:vMerge w:val="restart"/>
          </w:tcPr>
          <w:p w:rsidR="00322D30" w:rsidRPr="00322D30" w:rsidRDefault="00322D30" w:rsidP="00322D30">
            <w:pPr>
              <w:pBdr>
                <w:top w:val="nil"/>
                <w:left w:val="nil"/>
                <w:bottom w:val="nil"/>
                <w:right w:val="nil"/>
                <w:between w:val="nil"/>
              </w:pBdr>
              <w:ind w:firstLine="22"/>
              <w:jc w:val="both"/>
              <w:rPr>
                <w:rFonts w:ascii="Times New Roman" w:eastAsia="Times New Roman" w:hAnsi="Times New Roman" w:cs="Times New Roman"/>
                <w:i/>
                <w:color w:val="000000"/>
                <w:sz w:val="24"/>
                <w:szCs w:val="24"/>
              </w:rPr>
            </w:pPr>
            <w:r w:rsidRPr="00322D30">
              <w:rPr>
                <w:rFonts w:ascii="Times New Roman" w:eastAsia="Times New Roman" w:hAnsi="Times New Roman" w:cs="Times New Roman"/>
                <w:i/>
                <w:color w:val="000000"/>
                <w:sz w:val="24"/>
                <w:szCs w:val="24"/>
              </w:rPr>
              <w:t>№ п/п</w:t>
            </w:r>
          </w:p>
        </w:tc>
        <w:tc>
          <w:tcPr>
            <w:tcW w:w="3402" w:type="dxa"/>
            <w:vMerge w:val="restart"/>
          </w:tcPr>
          <w:p w:rsidR="00322D30" w:rsidRPr="00322D30" w:rsidRDefault="00322D30" w:rsidP="00322D30">
            <w:pPr>
              <w:pBdr>
                <w:top w:val="nil"/>
                <w:left w:val="nil"/>
                <w:bottom w:val="nil"/>
                <w:right w:val="nil"/>
                <w:between w:val="nil"/>
              </w:pBdr>
              <w:ind w:firstLine="22"/>
              <w:jc w:val="both"/>
              <w:rPr>
                <w:rFonts w:ascii="Times New Roman" w:eastAsia="Times New Roman" w:hAnsi="Times New Roman" w:cs="Times New Roman"/>
                <w:i/>
                <w:color w:val="000000"/>
                <w:sz w:val="24"/>
                <w:szCs w:val="24"/>
              </w:rPr>
            </w:pPr>
            <w:r w:rsidRPr="00322D30">
              <w:rPr>
                <w:rFonts w:ascii="Times New Roman" w:eastAsia="Times New Roman" w:hAnsi="Times New Roman" w:cs="Times New Roman"/>
                <w:i/>
                <w:color w:val="000000"/>
                <w:sz w:val="24"/>
                <w:szCs w:val="24"/>
              </w:rPr>
              <w:t>Назва показника</w:t>
            </w:r>
          </w:p>
        </w:tc>
        <w:tc>
          <w:tcPr>
            <w:tcW w:w="709" w:type="dxa"/>
            <w:vMerge w:val="restart"/>
          </w:tcPr>
          <w:p w:rsidR="00322D30" w:rsidRPr="00322D30" w:rsidRDefault="00322D30" w:rsidP="00322D30">
            <w:pPr>
              <w:pBdr>
                <w:top w:val="nil"/>
                <w:left w:val="nil"/>
                <w:bottom w:val="nil"/>
                <w:right w:val="nil"/>
                <w:between w:val="nil"/>
              </w:pBdr>
              <w:ind w:firstLine="22"/>
              <w:jc w:val="both"/>
              <w:rPr>
                <w:rFonts w:ascii="Times New Roman" w:eastAsia="Times New Roman" w:hAnsi="Times New Roman" w:cs="Times New Roman"/>
                <w:i/>
                <w:color w:val="000000"/>
                <w:sz w:val="24"/>
                <w:szCs w:val="24"/>
              </w:rPr>
            </w:pPr>
            <w:r w:rsidRPr="00322D30">
              <w:rPr>
                <w:rFonts w:ascii="Times New Roman" w:eastAsia="Times New Roman" w:hAnsi="Times New Roman" w:cs="Times New Roman"/>
                <w:i/>
                <w:color w:val="000000"/>
                <w:sz w:val="24"/>
                <w:szCs w:val="24"/>
              </w:rPr>
              <w:t>Од. вим.</w:t>
            </w:r>
          </w:p>
        </w:tc>
        <w:tc>
          <w:tcPr>
            <w:tcW w:w="5530" w:type="dxa"/>
            <w:gridSpan w:val="5"/>
          </w:tcPr>
          <w:p w:rsidR="00322D30" w:rsidRPr="00322D30" w:rsidRDefault="00322D30" w:rsidP="00322D30">
            <w:pPr>
              <w:pBdr>
                <w:top w:val="nil"/>
                <w:left w:val="nil"/>
                <w:bottom w:val="nil"/>
                <w:right w:val="nil"/>
                <w:between w:val="nil"/>
              </w:pBdr>
              <w:ind w:firstLine="22"/>
              <w:jc w:val="center"/>
              <w:rPr>
                <w:rFonts w:ascii="Times New Roman" w:eastAsia="Times New Roman" w:hAnsi="Times New Roman" w:cs="Times New Roman"/>
                <w:i/>
                <w:color w:val="000000"/>
                <w:sz w:val="24"/>
                <w:szCs w:val="24"/>
              </w:rPr>
            </w:pPr>
            <w:r w:rsidRPr="00322D30">
              <w:rPr>
                <w:rFonts w:ascii="Times New Roman" w:eastAsia="Times New Roman" w:hAnsi="Times New Roman" w:cs="Times New Roman"/>
                <w:i/>
                <w:color w:val="000000"/>
                <w:sz w:val="24"/>
                <w:szCs w:val="24"/>
              </w:rPr>
              <w:t>Прогнозне значення показника</w:t>
            </w:r>
          </w:p>
        </w:tc>
      </w:tr>
      <w:tr w:rsidR="00322D30" w:rsidRPr="00675BFD" w:rsidTr="00F74147">
        <w:tc>
          <w:tcPr>
            <w:tcW w:w="562" w:type="dxa"/>
            <w:vMerge/>
          </w:tcPr>
          <w:p w:rsidR="00322D30" w:rsidRPr="00322D30" w:rsidRDefault="00322D30" w:rsidP="00322D30">
            <w:pPr>
              <w:pBdr>
                <w:top w:val="nil"/>
                <w:left w:val="nil"/>
                <w:bottom w:val="nil"/>
                <w:right w:val="nil"/>
                <w:between w:val="nil"/>
              </w:pBdr>
              <w:ind w:firstLine="22"/>
              <w:jc w:val="both"/>
              <w:rPr>
                <w:rFonts w:ascii="Times New Roman" w:eastAsia="Times New Roman" w:hAnsi="Times New Roman" w:cs="Times New Roman"/>
                <w:color w:val="000000"/>
                <w:sz w:val="24"/>
                <w:szCs w:val="24"/>
              </w:rPr>
            </w:pPr>
          </w:p>
        </w:tc>
        <w:tc>
          <w:tcPr>
            <w:tcW w:w="3402" w:type="dxa"/>
            <w:vMerge/>
          </w:tcPr>
          <w:p w:rsidR="00322D30" w:rsidRPr="00322D30" w:rsidRDefault="00322D30" w:rsidP="00322D30">
            <w:pPr>
              <w:pBdr>
                <w:top w:val="nil"/>
                <w:left w:val="nil"/>
                <w:bottom w:val="nil"/>
                <w:right w:val="nil"/>
                <w:between w:val="nil"/>
              </w:pBdr>
              <w:ind w:firstLine="22"/>
              <w:jc w:val="both"/>
              <w:rPr>
                <w:rFonts w:ascii="Times New Roman" w:eastAsia="Times New Roman" w:hAnsi="Times New Roman" w:cs="Times New Roman"/>
                <w:color w:val="000000"/>
                <w:sz w:val="24"/>
                <w:szCs w:val="24"/>
              </w:rPr>
            </w:pPr>
          </w:p>
        </w:tc>
        <w:tc>
          <w:tcPr>
            <w:tcW w:w="709" w:type="dxa"/>
            <w:vMerge/>
          </w:tcPr>
          <w:p w:rsidR="00322D30" w:rsidRPr="00322D30" w:rsidRDefault="00322D30" w:rsidP="00322D30">
            <w:pPr>
              <w:pBdr>
                <w:top w:val="nil"/>
                <w:left w:val="nil"/>
                <w:bottom w:val="nil"/>
                <w:right w:val="nil"/>
                <w:between w:val="nil"/>
              </w:pBdr>
              <w:ind w:firstLine="22"/>
              <w:jc w:val="both"/>
              <w:rPr>
                <w:rFonts w:ascii="Times New Roman" w:eastAsia="Times New Roman" w:hAnsi="Times New Roman" w:cs="Times New Roman"/>
                <w:color w:val="000000"/>
                <w:sz w:val="24"/>
                <w:szCs w:val="24"/>
              </w:rPr>
            </w:pPr>
          </w:p>
        </w:tc>
        <w:tc>
          <w:tcPr>
            <w:tcW w:w="1679" w:type="dxa"/>
          </w:tcPr>
          <w:p w:rsidR="00322D30" w:rsidRPr="00B24CED" w:rsidRDefault="00322D30" w:rsidP="00B24CED">
            <w:pPr>
              <w:pBdr>
                <w:top w:val="nil"/>
                <w:left w:val="nil"/>
                <w:bottom w:val="nil"/>
                <w:right w:val="nil"/>
                <w:between w:val="nil"/>
              </w:pBdr>
              <w:ind w:firstLine="22"/>
              <w:jc w:val="both"/>
              <w:rPr>
                <w:rFonts w:ascii="Times New Roman" w:eastAsia="Times New Roman" w:hAnsi="Times New Roman" w:cs="Times New Roman"/>
                <w:b/>
                <w:sz w:val="24"/>
                <w:szCs w:val="24"/>
              </w:rPr>
            </w:pPr>
            <w:r w:rsidRPr="00B24CED">
              <w:rPr>
                <w:rFonts w:ascii="Times New Roman" w:eastAsia="Times New Roman" w:hAnsi="Times New Roman" w:cs="Times New Roman"/>
                <w:b/>
                <w:sz w:val="24"/>
                <w:szCs w:val="24"/>
              </w:rPr>
              <w:t>202</w:t>
            </w:r>
            <w:r w:rsidR="00B24CED" w:rsidRPr="00B24CED">
              <w:rPr>
                <w:rFonts w:ascii="Times New Roman" w:eastAsia="Times New Roman" w:hAnsi="Times New Roman" w:cs="Times New Roman"/>
                <w:b/>
                <w:sz w:val="24"/>
                <w:szCs w:val="24"/>
              </w:rPr>
              <w:t>1</w:t>
            </w:r>
            <w:r w:rsidRPr="00B24CED">
              <w:rPr>
                <w:rFonts w:ascii="Times New Roman" w:eastAsia="Times New Roman" w:hAnsi="Times New Roman" w:cs="Times New Roman"/>
                <w:b/>
                <w:sz w:val="24"/>
                <w:szCs w:val="24"/>
              </w:rPr>
              <w:t xml:space="preserve"> рік</w:t>
            </w:r>
          </w:p>
        </w:tc>
        <w:tc>
          <w:tcPr>
            <w:tcW w:w="1701" w:type="dxa"/>
            <w:gridSpan w:val="2"/>
          </w:tcPr>
          <w:p w:rsidR="00322D30" w:rsidRPr="00B24CED" w:rsidRDefault="00322D30" w:rsidP="00B24CED">
            <w:pPr>
              <w:pBdr>
                <w:top w:val="nil"/>
                <w:left w:val="nil"/>
                <w:bottom w:val="nil"/>
                <w:right w:val="nil"/>
                <w:between w:val="nil"/>
              </w:pBdr>
              <w:ind w:firstLine="22"/>
              <w:jc w:val="both"/>
              <w:rPr>
                <w:rFonts w:ascii="Times New Roman" w:eastAsia="Times New Roman" w:hAnsi="Times New Roman" w:cs="Times New Roman"/>
                <w:b/>
                <w:sz w:val="24"/>
                <w:szCs w:val="24"/>
              </w:rPr>
            </w:pPr>
            <w:r w:rsidRPr="00B24CED">
              <w:rPr>
                <w:rFonts w:ascii="Times New Roman" w:eastAsia="Times New Roman" w:hAnsi="Times New Roman" w:cs="Times New Roman"/>
                <w:b/>
                <w:sz w:val="24"/>
                <w:szCs w:val="24"/>
              </w:rPr>
              <w:t>202</w:t>
            </w:r>
            <w:r w:rsidR="00B24CED" w:rsidRPr="00B24CED">
              <w:rPr>
                <w:rFonts w:ascii="Times New Roman" w:eastAsia="Times New Roman" w:hAnsi="Times New Roman" w:cs="Times New Roman"/>
                <w:b/>
                <w:sz w:val="24"/>
                <w:szCs w:val="24"/>
              </w:rPr>
              <w:t>2</w:t>
            </w:r>
            <w:r w:rsidRPr="00B24CED">
              <w:rPr>
                <w:rFonts w:ascii="Times New Roman" w:eastAsia="Times New Roman" w:hAnsi="Times New Roman" w:cs="Times New Roman"/>
                <w:b/>
                <w:sz w:val="24"/>
                <w:szCs w:val="24"/>
              </w:rPr>
              <w:t xml:space="preserve"> рік</w:t>
            </w:r>
          </w:p>
        </w:tc>
        <w:tc>
          <w:tcPr>
            <w:tcW w:w="2150" w:type="dxa"/>
            <w:gridSpan w:val="2"/>
          </w:tcPr>
          <w:p w:rsidR="00322D30" w:rsidRPr="00B24CED" w:rsidRDefault="00322D30" w:rsidP="00B24CED">
            <w:pPr>
              <w:pBdr>
                <w:top w:val="nil"/>
                <w:left w:val="nil"/>
                <w:bottom w:val="nil"/>
                <w:right w:val="nil"/>
                <w:between w:val="nil"/>
              </w:pBdr>
              <w:ind w:firstLine="22"/>
              <w:jc w:val="both"/>
              <w:rPr>
                <w:rFonts w:ascii="Times New Roman" w:eastAsia="Times New Roman" w:hAnsi="Times New Roman" w:cs="Times New Roman"/>
                <w:b/>
                <w:sz w:val="24"/>
                <w:szCs w:val="24"/>
              </w:rPr>
            </w:pPr>
            <w:r w:rsidRPr="00B24CED">
              <w:rPr>
                <w:rFonts w:ascii="Times New Roman" w:eastAsia="Times New Roman" w:hAnsi="Times New Roman" w:cs="Times New Roman"/>
                <w:b/>
                <w:sz w:val="24"/>
                <w:szCs w:val="24"/>
              </w:rPr>
              <w:t>202</w:t>
            </w:r>
            <w:r w:rsidR="00B24CED" w:rsidRPr="00B24CED">
              <w:rPr>
                <w:rFonts w:ascii="Times New Roman" w:eastAsia="Times New Roman" w:hAnsi="Times New Roman" w:cs="Times New Roman"/>
                <w:b/>
                <w:sz w:val="24"/>
                <w:szCs w:val="24"/>
              </w:rPr>
              <w:t>3</w:t>
            </w:r>
            <w:r w:rsidRPr="00B24CED">
              <w:rPr>
                <w:rFonts w:ascii="Times New Roman" w:eastAsia="Times New Roman" w:hAnsi="Times New Roman" w:cs="Times New Roman"/>
                <w:b/>
                <w:sz w:val="24"/>
                <w:szCs w:val="24"/>
              </w:rPr>
              <w:t xml:space="preserve"> рік</w:t>
            </w:r>
          </w:p>
        </w:tc>
      </w:tr>
      <w:tr w:rsidR="00F74147" w:rsidRPr="00675BFD" w:rsidTr="00F74147">
        <w:tc>
          <w:tcPr>
            <w:tcW w:w="562" w:type="dxa"/>
          </w:tcPr>
          <w:p w:rsidR="00F74147" w:rsidRPr="00322D30" w:rsidRDefault="00F74147" w:rsidP="00322D30">
            <w:pPr>
              <w:pBdr>
                <w:top w:val="nil"/>
                <w:left w:val="nil"/>
                <w:bottom w:val="nil"/>
                <w:right w:val="nil"/>
                <w:between w:val="nil"/>
              </w:pBdr>
              <w:ind w:firstLine="22"/>
              <w:jc w:val="both"/>
              <w:rPr>
                <w:rFonts w:ascii="Times New Roman" w:eastAsia="Times New Roman" w:hAnsi="Times New Roman" w:cs="Times New Roman"/>
                <w:color w:val="000000"/>
                <w:sz w:val="24"/>
                <w:szCs w:val="24"/>
              </w:rPr>
            </w:pPr>
            <w:r w:rsidRPr="00322D30">
              <w:rPr>
                <w:rFonts w:ascii="Times New Roman" w:eastAsia="Times New Roman" w:hAnsi="Times New Roman" w:cs="Times New Roman"/>
                <w:color w:val="000000"/>
                <w:sz w:val="24"/>
                <w:szCs w:val="24"/>
              </w:rPr>
              <w:t>1</w:t>
            </w:r>
          </w:p>
        </w:tc>
        <w:tc>
          <w:tcPr>
            <w:tcW w:w="3402" w:type="dxa"/>
          </w:tcPr>
          <w:p w:rsidR="00F74147" w:rsidRPr="00322D30" w:rsidRDefault="00F74147" w:rsidP="00197F53">
            <w:pPr>
              <w:pBdr>
                <w:top w:val="nil"/>
                <w:left w:val="nil"/>
                <w:bottom w:val="nil"/>
                <w:right w:val="nil"/>
                <w:between w:val="nil"/>
              </w:pBdr>
              <w:ind w:firstLine="22"/>
              <w:rPr>
                <w:rFonts w:ascii="Times New Roman" w:eastAsia="Times New Roman" w:hAnsi="Times New Roman" w:cs="Times New Roman"/>
                <w:color w:val="000000"/>
                <w:sz w:val="24"/>
                <w:szCs w:val="24"/>
              </w:rPr>
            </w:pPr>
            <w:r w:rsidRPr="00322D30">
              <w:rPr>
                <w:rFonts w:ascii="Times New Roman" w:eastAsia="Times New Roman" w:hAnsi="Times New Roman" w:cs="Times New Roman"/>
                <w:color w:val="000000"/>
                <w:sz w:val="24"/>
                <w:szCs w:val="24"/>
              </w:rPr>
              <w:t>Розмір надходжень до місцевого бюджету, пов’язаних з дією регуляторного акту</w:t>
            </w:r>
          </w:p>
        </w:tc>
        <w:tc>
          <w:tcPr>
            <w:tcW w:w="709" w:type="dxa"/>
          </w:tcPr>
          <w:p w:rsidR="00F74147" w:rsidRPr="00322D30" w:rsidRDefault="00F74147" w:rsidP="00322D30">
            <w:pPr>
              <w:pBdr>
                <w:top w:val="nil"/>
                <w:left w:val="nil"/>
                <w:bottom w:val="nil"/>
                <w:right w:val="nil"/>
                <w:between w:val="nil"/>
              </w:pBdr>
              <w:ind w:firstLine="22"/>
              <w:rPr>
                <w:rFonts w:ascii="Times New Roman" w:eastAsia="Times New Roman" w:hAnsi="Times New Roman" w:cs="Times New Roman"/>
                <w:color w:val="000000"/>
                <w:sz w:val="24"/>
                <w:szCs w:val="24"/>
              </w:rPr>
            </w:pPr>
            <w:r w:rsidRPr="00322D30">
              <w:rPr>
                <w:rFonts w:ascii="Times New Roman" w:eastAsia="Times New Roman" w:hAnsi="Times New Roman" w:cs="Times New Roman"/>
                <w:color w:val="000000"/>
                <w:sz w:val="24"/>
                <w:szCs w:val="24"/>
              </w:rPr>
              <w:t>грн</w:t>
            </w:r>
          </w:p>
        </w:tc>
        <w:tc>
          <w:tcPr>
            <w:tcW w:w="1679" w:type="dxa"/>
          </w:tcPr>
          <w:p w:rsidR="00F74147" w:rsidRPr="00D16193" w:rsidRDefault="00F74147" w:rsidP="00F74147">
            <w:pPr>
              <w:pBdr>
                <w:top w:val="nil"/>
                <w:left w:val="nil"/>
                <w:bottom w:val="nil"/>
                <w:right w:val="nil"/>
                <w:between w:val="nil"/>
              </w:pBdr>
              <w:rPr>
                <w:rFonts w:ascii="Times New Roman" w:eastAsia="Times New Roman" w:hAnsi="Times New Roman" w:cs="Times New Roman"/>
                <w:sz w:val="24"/>
                <w:szCs w:val="24"/>
              </w:rPr>
            </w:pPr>
            <w:r w:rsidRPr="00D16193">
              <w:rPr>
                <w:rFonts w:ascii="Times New Roman" w:eastAsia="Times New Roman" w:hAnsi="Times New Roman" w:cs="Times New Roman"/>
                <w:sz w:val="24"/>
                <w:szCs w:val="24"/>
              </w:rPr>
              <w:t>5 110 грн – 22 400 грн. – у разі вчинення адміністративних правопорушень в сфері благоустрою</w:t>
            </w:r>
          </w:p>
          <w:p w:rsidR="00F74147" w:rsidRPr="00D16193" w:rsidRDefault="00F74147" w:rsidP="00F74147">
            <w:pPr>
              <w:pBdr>
                <w:top w:val="nil"/>
                <w:left w:val="nil"/>
                <w:bottom w:val="nil"/>
                <w:right w:val="nil"/>
                <w:between w:val="nil"/>
              </w:pBdr>
              <w:ind w:firstLine="22"/>
              <w:jc w:val="center"/>
              <w:rPr>
                <w:rFonts w:ascii="Times New Roman" w:eastAsia="Times New Roman" w:hAnsi="Times New Roman" w:cs="Times New Roman"/>
                <w:sz w:val="24"/>
                <w:szCs w:val="24"/>
              </w:rPr>
            </w:pPr>
          </w:p>
        </w:tc>
        <w:tc>
          <w:tcPr>
            <w:tcW w:w="1701" w:type="dxa"/>
            <w:gridSpan w:val="2"/>
          </w:tcPr>
          <w:p w:rsidR="00F74147" w:rsidRPr="00D16193" w:rsidRDefault="00F74147" w:rsidP="00F7414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D16193">
              <w:rPr>
                <w:rFonts w:ascii="Times New Roman" w:eastAsia="Times New Roman" w:hAnsi="Times New Roman" w:cs="Times New Roman"/>
                <w:sz w:val="24"/>
                <w:szCs w:val="24"/>
              </w:rPr>
              <w:t> </w:t>
            </w:r>
            <w:r>
              <w:rPr>
                <w:rFonts w:ascii="Times New Roman" w:eastAsia="Times New Roman" w:hAnsi="Times New Roman" w:cs="Times New Roman"/>
                <w:sz w:val="24"/>
                <w:szCs w:val="24"/>
              </w:rPr>
              <w:t>22</w:t>
            </w:r>
            <w:r w:rsidRPr="00D16193">
              <w:rPr>
                <w:rFonts w:ascii="Times New Roman" w:eastAsia="Times New Roman" w:hAnsi="Times New Roman" w:cs="Times New Roman"/>
                <w:sz w:val="24"/>
                <w:szCs w:val="24"/>
              </w:rPr>
              <w:t xml:space="preserve">0 грн – </w:t>
            </w:r>
            <w:r>
              <w:rPr>
                <w:rFonts w:ascii="Times New Roman" w:eastAsia="Times New Roman" w:hAnsi="Times New Roman" w:cs="Times New Roman"/>
                <w:sz w:val="24"/>
                <w:szCs w:val="24"/>
              </w:rPr>
              <w:t>44 800</w:t>
            </w:r>
            <w:r w:rsidRPr="00D16193">
              <w:rPr>
                <w:rFonts w:ascii="Times New Roman" w:eastAsia="Times New Roman" w:hAnsi="Times New Roman" w:cs="Times New Roman"/>
                <w:sz w:val="24"/>
                <w:szCs w:val="24"/>
              </w:rPr>
              <w:t xml:space="preserve"> грн. – у разі вчинення адміністративних правопорушень в сфері благоустрою</w:t>
            </w:r>
          </w:p>
          <w:p w:rsidR="00F74147" w:rsidRPr="00D16193" w:rsidRDefault="00F74147" w:rsidP="00F74147">
            <w:pPr>
              <w:pBdr>
                <w:top w:val="nil"/>
                <w:left w:val="nil"/>
                <w:bottom w:val="nil"/>
                <w:right w:val="nil"/>
                <w:between w:val="nil"/>
              </w:pBdr>
              <w:ind w:firstLine="22"/>
              <w:jc w:val="center"/>
              <w:rPr>
                <w:rFonts w:ascii="Times New Roman" w:eastAsia="Times New Roman" w:hAnsi="Times New Roman" w:cs="Times New Roman"/>
                <w:sz w:val="24"/>
                <w:szCs w:val="24"/>
              </w:rPr>
            </w:pPr>
          </w:p>
        </w:tc>
        <w:tc>
          <w:tcPr>
            <w:tcW w:w="2150" w:type="dxa"/>
            <w:gridSpan w:val="2"/>
          </w:tcPr>
          <w:p w:rsidR="00F74147" w:rsidRPr="00D16193" w:rsidRDefault="00F74147" w:rsidP="00F7414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D16193">
              <w:rPr>
                <w:rFonts w:ascii="Times New Roman" w:eastAsia="Times New Roman" w:hAnsi="Times New Roman" w:cs="Times New Roman"/>
                <w:sz w:val="24"/>
                <w:szCs w:val="24"/>
              </w:rPr>
              <w:t> </w:t>
            </w:r>
            <w:r>
              <w:rPr>
                <w:rFonts w:ascii="Times New Roman" w:eastAsia="Times New Roman" w:hAnsi="Times New Roman" w:cs="Times New Roman"/>
                <w:sz w:val="24"/>
                <w:szCs w:val="24"/>
              </w:rPr>
              <w:t>22</w:t>
            </w:r>
            <w:r w:rsidRPr="00D16193">
              <w:rPr>
                <w:rFonts w:ascii="Times New Roman" w:eastAsia="Times New Roman" w:hAnsi="Times New Roman" w:cs="Times New Roman"/>
                <w:sz w:val="24"/>
                <w:szCs w:val="24"/>
              </w:rPr>
              <w:t xml:space="preserve">0 грн – </w:t>
            </w:r>
            <w:r>
              <w:rPr>
                <w:rFonts w:ascii="Times New Roman" w:eastAsia="Times New Roman" w:hAnsi="Times New Roman" w:cs="Times New Roman"/>
                <w:sz w:val="24"/>
                <w:szCs w:val="24"/>
              </w:rPr>
              <w:t>44 800</w:t>
            </w:r>
            <w:r w:rsidRPr="00D16193">
              <w:rPr>
                <w:rFonts w:ascii="Times New Roman" w:eastAsia="Times New Roman" w:hAnsi="Times New Roman" w:cs="Times New Roman"/>
                <w:sz w:val="24"/>
                <w:szCs w:val="24"/>
              </w:rPr>
              <w:t xml:space="preserve"> грн. – </w:t>
            </w:r>
            <w:r>
              <w:rPr>
                <w:rFonts w:ascii="Times New Roman" w:eastAsia="Times New Roman" w:hAnsi="Times New Roman" w:cs="Times New Roman"/>
                <w:sz w:val="24"/>
                <w:szCs w:val="24"/>
              </w:rPr>
              <w:t xml:space="preserve">у </w:t>
            </w:r>
            <w:r w:rsidRPr="00D16193">
              <w:rPr>
                <w:rFonts w:ascii="Times New Roman" w:eastAsia="Times New Roman" w:hAnsi="Times New Roman" w:cs="Times New Roman"/>
                <w:sz w:val="24"/>
                <w:szCs w:val="24"/>
              </w:rPr>
              <w:t>разі вчинення адміністративних правопорушень в сфері благоустрою</w:t>
            </w:r>
          </w:p>
          <w:p w:rsidR="00F74147" w:rsidRPr="00D16193" w:rsidRDefault="00F74147" w:rsidP="00F74147">
            <w:pPr>
              <w:pBdr>
                <w:top w:val="nil"/>
                <w:left w:val="nil"/>
                <w:bottom w:val="nil"/>
                <w:right w:val="nil"/>
                <w:between w:val="nil"/>
              </w:pBdr>
              <w:ind w:firstLine="22"/>
              <w:rPr>
                <w:rFonts w:ascii="Times New Roman" w:eastAsia="Times New Roman" w:hAnsi="Times New Roman" w:cs="Times New Roman"/>
                <w:sz w:val="24"/>
                <w:szCs w:val="24"/>
              </w:rPr>
            </w:pPr>
          </w:p>
        </w:tc>
      </w:tr>
      <w:tr w:rsidR="00322D30" w:rsidRPr="00675BFD" w:rsidTr="00F74147">
        <w:tc>
          <w:tcPr>
            <w:tcW w:w="562" w:type="dxa"/>
          </w:tcPr>
          <w:p w:rsidR="00322D30" w:rsidRPr="00322D30" w:rsidRDefault="00322D30" w:rsidP="00322D30">
            <w:pPr>
              <w:pBdr>
                <w:top w:val="nil"/>
                <w:left w:val="nil"/>
                <w:bottom w:val="nil"/>
                <w:right w:val="nil"/>
                <w:between w:val="nil"/>
              </w:pBdr>
              <w:ind w:firstLine="22"/>
              <w:jc w:val="both"/>
              <w:rPr>
                <w:rFonts w:ascii="Times New Roman" w:eastAsia="Times New Roman" w:hAnsi="Times New Roman" w:cs="Times New Roman"/>
                <w:color w:val="000000"/>
                <w:sz w:val="24"/>
                <w:szCs w:val="24"/>
              </w:rPr>
            </w:pPr>
            <w:r w:rsidRPr="00322D30">
              <w:rPr>
                <w:rFonts w:ascii="Times New Roman" w:eastAsia="Times New Roman" w:hAnsi="Times New Roman" w:cs="Times New Roman"/>
                <w:color w:val="000000"/>
                <w:sz w:val="24"/>
                <w:szCs w:val="24"/>
              </w:rPr>
              <w:t>2</w:t>
            </w:r>
          </w:p>
        </w:tc>
        <w:tc>
          <w:tcPr>
            <w:tcW w:w="3402" w:type="dxa"/>
          </w:tcPr>
          <w:p w:rsidR="00322D30" w:rsidRPr="00322D30" w:rsidRDefault="00322D30" w:rsidP="00B24CED">
            <w:pPr>
              <w:pBdr>
                <w:top w:val="nil"/>
                <w:left w:val="nil"/>
                <w:bottom w:val="nil"/>
                <w:right w:val="nil"/>
                <w:between w:val="nil"/>
              </w:pBdr>
              <w:ind w:firstLine="22"/>
              <w:rPr>
                <w:rFonts w:ascii="Times New Roman" w:eastAsia="Times New Roman" w:hAnsi="Times New Roman" w:cs="Times New Roman"/>
                <w:color w:val="000000"/>
                <w:sz w:val="24"/>
                <w:szCs w:val="24"/>
              </w:rPr>
            </w:pPr>
            <w:r w:rsidRPr="00322D30">
              <w:rPr>
                <w:rFonts w:ascii="Times New Roman" w:eastAsia="Times New Roman" w:hAnsi="Times New Roman" w:cs="Times New Roman"/>
                <w:color w:val="000000"/>
                <w:sz w:val="24"/>
                <w:szCs w:val="24"/>
              </w:rPr>
              <w:t>Кількість суб’єктів господарювання, на яких поширюватиметься дія акту</w:t>
            </w:r>
          </w:p>
        </w:tc>
        <w:tc>
          <w:tcPr>
            <w:tcW w:w="709" w:type="dxa"/>
          </w:tcPr>
          <w:p w:rsidR="00322D30" w:rsidRPr="00322D30" w:rsidRDefault="00322D30" w:rsidP="00322D30">
            <w:pPr>
              <w:pBdr>
                <w:top w:val="nil"/>
                <w:left w:val="nil"/>
                <w:bottom w:val="nil"/>
                <w:right w:val="nil"/>
                <w:between w:val="nil"/>
              </w:pBdr>
              <w:ind w:firstLine="22"/>
              <w:rPr>
                <w:rFonts w:ascii="Times New Roman" w:eastAsia="Times New Roman" w:hAnsi="Times New Roman" w:cs="Times New Roman"/>
                <w:color w:val="000000"/>
                <w:sz w:val="24"/>
                <w:szCs w:val="24"/>
              </w:rPr>
            </w:pPr>
            <w:r w:rsidRPr="00322D30">
              <w:rPr>
                <w:rFonts w:ascii="Times New Roman" w:eastAsia="Times New Roman" w:hAnsi="Times New Roman" w:cs="Times New Roman"/>
                <w:color w:val="000000"/>
                <w:sz w:val="24"/>
                <w:szCs w:val="24"/>
              </w:rPr>
              <w:t>од.</w:t>
            </w:r>
          </w:p>
        </w:tc>
        <w:tc>
          <w:tcPr>
            <w:tcW w:w="1679" w:type="dxa"/>
          </w:tcPr>
          <w:p w:rsidR="00322D30" w:rsidRPr="00B24CED" w:rsidRDefault="00B24CED" w:rsidP="00322D30">
            <w:pPr>
              <w:pBdr>
                <w:top w:val="nil"/>
                <w:left w:val="nil"/>
                <w:bottom w:val="nil"/>
                <w:right w:val="nil"/>
                <w:between w:val="nil"/>
              </w:pBdr>
              <w:ind w:firstLine="22"/>
              <w:rPr>
                <w:rFonts w:ascii="Times New Roman" w:eastAsia="Times New Roman" w:hAnsi="Times New Roman" w:cs="Times New Roman"/>
                <w:sz w:val="24"/>
                <w:szCs w:val="24"/>
              </w:rPr>
            </w:pPr>
            <w:r w:rsidRPr="00B24CED">
              <w:rPr>
                <w:rFonts w:ascii="Times New Roman" w:eastAsia="Times New Roman" w:hAnsi="Times New Roman" w:cs="Times New Roman"/>
                <w:sz w:val="24"/>
                <w:szCs w:val="24"/>
              </w:rPr>
              <w:t>1261</w:t>
            </w:r>
          </w:p>
        </w:tc>
        <w:tc>
          <w:tcPr>
            <w:tcW w:w="1701" w:type="dxa"/>
            <w:gridSpan w:val="2"/>
          </w:tcPr>
          <w:p w:rsidR="00322D30" w:rsidRPr="00B24CED" w:rsidRDefault="00B24CED" w:rsidP="00EE6D8B">
            <w:pPr>
              <w:pBdr>
                <w:top w:val="nil"/>
                <w:left w:val="nil"/>
                <w:bottom w:val="nil"/>
                <w:right w:val="nil"/>
                <w:between w:val="nil"/>
              </w:pBdr>
              <w:ind w:firstLine="22"/>
              <w:jc w:val="both"/>
              <w:rPr>
                <w:rFonts w:ascii="Times New Roman" w:eastAsia="Times New Roman" w:hAnsi="Times New Roman" w:cs="Times New Roman"/>
                <w:sz w:val="24"/>
                <w:szCs w:val="24"/>
              </w:rPr>
            </w:pPr>
            <w:r w:rsidRPr="00B24CED">
              <w:rPr>
                <w:rFonts w:ascii="Times New Roman" w:eastAsia="Times New Roman" w:hAnsi="Times New Roman" w:cs="Times New Roman"/>
                <w:sz w:val="24"/>
                <w:szCs w:val="24"/>
              </w:rPr>
              <w:t>1270</w:t>
            </w:r>
          </w:p>
        </w:tc>
        <w:tc>
          <w:tcPr>
            <w:tcW w:w="2150" w:type="dxa"/>
            <w:gridSpan w:val="2"/>
          </w:tcPr>
          <w:p w:rsidR="00322D30" w:rsidRPr="00B24CED" w:rsidRDefault="00B24CED" w:rsidP="00EE6D8B">
            <w:pPr>
              <w:pBdr>
                <w:top w:val="nil"/>
                <w:left w:val="nil"/>
                <w:bottom w:val="nil"/>
                <w:right w:val="nil"/>
                <w:between w:val="nil"/>
              </w:pBdr>
              <w:ind w:firstLine="22"/>
              <w:jc w:val="both"/>
              <w:rPr>
                <w:rFonts w:ascii="Times New Roman" w:eastAsia="Times New Roman" w:hAnsi="Times New Roman" w:cs="Times New Roman"/>
                <w:sz w:val="24"/>
                <w:szCs w:val="24"/>
              </w:rPr>
            </w:pPr>
            <w:r w:rsidRPr="00B24CED">
              <w:rPr>
                <w:rFonts w:ascii="Times New Roman" w:eastAsia="Times New Roman" w:hAnsi="Times New Roman" w:cs="Times New Roman"/>
                <w:sz w:val="24"/>
                <w:szCs w:val="24"/>
              </w:rPr>
              <w:t>1275</w:t>
            </w:r>
          </w:p>
        </w:tc>
      </w:tr>
      <w:tr w:rsidR="00322D30" w:rsidRPr="00675BFD" w:rsidTr="00F74147">
        <w:tc>
          <w:tcPr>
            <w:tcW w:w="562" w:type="dxa"/>
          </w:tcPr>
          <w:p w:rsidR="00322D30" w:rsidRPr="00322D30" w:rsidRDefault="00322D30" w:rsidP="00322D30">
            <w:pPr>
              <w:pBdr>
                <w:top w:val="nil"/>
                <w:left w:val="nil"/>
                <w:bottom w:val="nil"/>
                <w:right w:val="nil"/>
                <w:between w:val="nil"/>
              </w:pBdr>
              <w:ind w:firstLine="22"/>
              <w:jc w:val="both"/>
              <w:rPr>
                <w:rFonts w:ascii="Times New Roman" w:eastAsia="Times New Roman" w:hAnsi="Times New Roman" w:cs="Times New Roman"/>
                <w:color w:val="000000"/>
                <w:sz w:val="24"/>
                <w:szCs w:val="24"/>
              </w:rPr>
            </w:pPr>
            <w:r w:rsidRPr="00322D30">
              <w:rPr>
                <w:rFonts w:ascii="Times New Roman" w:eastAsia="Times New Roman" w:hAnsi="Times New Roman" w:cs="Times New Roman"/>
                <w:color w:val="000000"/>
                <w:sz w:val="24"/>
                <w:szCs w:val="24"/>
              </w:rPr>
              <w:t>3</w:t>
            </w:r>
          </w:p>
        </w:tc>
        <w:tc>
          <w:tcPr>
            <w:tcW w:w="3402" w:type="dxa"/>
          </w:tcPr>
          <w:p w:rsidR="00322D30" w:rsidRPr="00322D30" w:rsidRDefault="00322D30" w:rsidP="00322D30">
            <w:pPr>
              <w:pBdr>
                <w:top w:val="nil"/>
                <w:left w:val="nil"/>
                <w:bottom w:val="nil"/>
                <w:right w:val="nil"/>
                <w:between w:val="nil"/>
              </w:pBdr>
              <w:ind w:firstLine="22"/>
              <w:rPr>
                <w:rFonts w:ascii="Times New Roman" w:eastAsia="Times New Roman" w:hAnsi="Times New Roman" w:cs="Times New Roman"/>
                <w:color w:val="000000"/>
                <w:sz w:val="24"/>
                <w:szCs w:val="24"/>
              </w:rPr>
            </w:pPr>
            <w:r w:rsidRPr="00322D30">
              <w:rPr>
                <w:rFonts w:ascii="Times New Roman" w:eastAsia="Times New Roman" w:hAnsi="Times New Roman" w:cs="Times New Roman"/>
                <w:color w:val="000000"/>
                <w:sz w:val="24"/>
                <w:szCs w:val="24"/>
              </w:rPr>
              <w:t>Час, що витрачатиметься суб’єктами господарювання, пов’язаними з виконанням вимог акту (на ознайомлення з рішенням)</w:t>
            </w:r>
          </w:p>
        </w:tc>
        <w:tc>
          <w:tcPr>
            <w:tcW w:w="709" w:type="dxa"/>
          </w:tcPr>
          <w:p w:rsidR="00322D30" w:rsidRPr="00322D30" w:rsidRDefault="00322D30" w:rsidP="00322D30">
            <w:pPr>
              <w:pBdr>
                <w:top w:val="nil"/>
                <w:left w:val="nil"/>
                <w:bottom w:val="nil"/>
                <w:right w:val="nil"/>
                <w:between w:val="nil"/>
              </w:pBdr>
              <w:ind w:firstLine="22"/>
              <w:rPr>
                <w:rFonts w:ascii="Times New Roman" w:eastAsia="Times New Roman" w:hAnsi="Times New Roman" w:cs="Times New Roman"/>
                <w:color w:val="000000"/>
                <w:sz w:val="24"/>
                <w:szCs w:val="24"/>
              </w:rPr>
            </w:pPr>
            <w:r w:rsidRPr="00322D30">
              <w:rPr>
                <w:rFonts w:ascii="Times New Roman" w:eastAsia="Times New Roman" w:hAnsi="Times New Roman" w:cs="Times New Roman"/>
                <w:color w:val="000000"/>
                <w:sz w:val="24"/>
                <w:szCs w:val="24"/>
              </w:rPr>
              <w:t>год.</w:t>
            </w:r>
          </w:p>
        </w:tc>
        <w:tc>
          <w:tcPr>
            <w:tcW w:w="1679" w:type="dxa"/>
          </w:tcPr>
          <w:p w:rsidR="00322D30" w:rsidRPr="00B24CED" w:rsidRDefault="007137B8" w:rsidP="007137B8">
            <w:pPr>
              <w:pBdr>
                <w:top w:val="nil"/>
                <w:left w:val="nil"/>
                <w:bottom w:val="nil"/>
                <w:right w:val="nil"/>
                <w:between w:val="nil"/>
              </w:pBdr>
              <w:ind w:firstLine="2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22D30" w:rsidRPr="00B24CED">
              <w:rPr>
                <w:rFonts w:ascii="Times New Roman" w:eastAsia="Times New Roman" w:hAnsi="Times New Roman" w:cs="Times New Roman"/>
                <w:sz w:val="24"/>
                <w:szCs w:val="24"/>
              </w:rPr>
              <w:t xml:space="preserve"> годин</w:t>
            </w:r>
            <w:r>
              <w:rPr>
                <w:rFonts w:ascii="Times New Roman" w:eastAsia="Times New Roman" w:hAnsi="Times New Roman" w:cs="Times New Roman"/>
                <w:sz w:val="24"/>
                <w:szCs w:val="24"/>
              </w:rPr>
              <w:t>а</w:t>
            </w:r>
          </w:p>
        </w:tc>
        <w:tc>
          <w:tcPr>
            <w:tcW w:w="1701" w:type="dxa"/>
            <w:gridSpan w:val="2"/>
          </w:tcPr>
          <w:p w:rsidR="00322D30" w:rsidRPr="00B24CED" w:rsidRDefault="007137B8" w:rsidP="007137B8">
            <w:pPr>
              <w:pBdr>
                <w:top w:val="nil"/>
                <w:left w:val="nil"/>
                <w:bottom w:val="nil"/>
                <w:right w:val="nil"/>
                <w:between w:val="nil"/>
              </w:pBdr>
              <w:ind w:firstLine="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C82158" w:rsidRPr="00B24CED">
              <w:rPr>
                <w:rFonts w:ascii="Times New Roman" w:eastAsia="Times New Roman" w:hAnsi="Times New Roman" w:cs="Times New Roman"/>
                <w:sz w:val="24"/>
                <w:szCs w:val="24"/>
              </w:rPr>
              <w:t xml:space="preserve"> годин</w:t>
            </w:r>
          </w:p>
        </w:tc>
        <w:tc>
          <w:tcPr>
            <w:tcW w:w="2150" w:type="dxa"/>
            <w:gridSpan w:val="2"/>
          </w:tcPr>
          <w:p w:rsidR="00322D30" w:rsidRPr="00B24CED" w:rsidRDefault="007137B8" w:rsidP="007137B8">
            <w:pPr>
              <w:pBdr>
                <w:top w:val="nil"/>
                <w:left w:val="nil"/>
                <w:bottom w:val="nil"/>
                <w:right w:val="nil"/>
                <w:between w:val="nil"/>
              </w:pBdr>
              <w:ind w:firstLine="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C82158" w:rsidRPr="00B24CED">
              <w:rPr>
                <w:rFonts w:ascii="Times New Roman" w:eastAsia="Times New Roman" w:hAnsi="Times New Roman" w:cs="Times New Roman"/>
                <w:sz w:val="24"/>
                <w:szCs w:val="24"/>
              </w:rPr>
              <w:t xml:space="preserve"> годин</w:t>
            </w:r>
          </w:p>
        </w:tc>
      </w:tr>
      <w:tr w:rsidR="00322D30" w:rsidRPr="00675BFD" w:rsidTr="00F74147">
        <w:tc>
          <w:tcPr>
            <w:tcW w:w="562" w:type="dxa"/>
          </w:tcPr>
          <w:p w:rsidR="00322D30" w:rsidRPr="00322D30" w:rsidRDefault="00322D30" w:rsidP="00322D30">
            <w:pPr>
              <w:pBdr>
                <w:top w:val="nil"/>
                <w:left w:val="nil"/>
                <w:bottom w:val="nil"/>
                <w:right w:val="nil"/>
                <w:between w:val="nil"/>
              </w:pBdr>
              <w:ind w:firstLine="22"/>
              <w:jc w:val="both"/>
              <w:rPr>
                <w:rFonts w:ascii="Times New Roman" w:eastAsia="Times New Roman" w:hAnsi="Times New Roman" w:cs="Times New Roman"/>
                <w:color w:val="000000"/>
                <w:sz w:val="24"/>
                <w:szCs w:val="24"/>
              </w:rPr>
            </w:pPr>
            <w:r w:rsidRPr="00322D30">
              <w:rPr>
                <w:rFonts w:ascii="Times New Roman" w:eastAsia="Times New Roman" w:hAnsi="Times New Roman" w:cs="Times New Roman"/>
                <w:color w:val="000000"/>
                <w:sz w:val="24"/>
                <w:szCs w:val="24"/>
              </w:rPr>
              <w:t>4</w:t>
            </w:r>
          </w:p>
        </w:tc>
        <w:tc>
          <w:tcPr>
            <w:tcW w:w="3402" w:type="dxa"/>
          </w:tcPr>
          <w:p w:rsidR="00322D30" w:rsidRPr="00322D30" w:rsidRDefault="00322D30" w:rsidP="00322D30">
            <w:pPr>
              <w:pBdr>
                <w:top w:val="nil"/>
                <w:left w:val="nil"/>
                <w:bottom w:val="nil"/>
                <w:right w:val="nil"/>
                <w:between w:val="nil"/>
              </w:pBdr>
              <w:ind w:firstLine="22"/>
              <w:rPr>
                <w:rFonts w:ascii="Times New Roman" w:eastAsia="Times New Roman" w:hAnsi="Times New Roman" w:cs="Times New Roman"/>
                <w:color w:val="000000"/>
                <w:sz w:val="24"/>
                <w:szCs w:val="24"/>
              </w:rPr>
            </w:pPr>
            <w:r w:rsidRPr="00322D30">
              <w:rPr>
                <w:rFonts w:ascii="Times New Roman" w:eastAsia="Times New Roman" w:hAnsi="Times New Roman" w:cs="Times New Roman"/>
                <w:color w:val="000000"/>
                <w:sz w:val="24"/>
                <w:szCs w:val="24"/>
              </w:rPr>
              <w:t>Розмір коштів, що витрачатимуться суб'єктами господарювання та/або фізичними особами, пов'язаними з виконанням вимог акта</w:t>
            </w:r>
          </w:p>
        </w:tc>
        <w:tc>
          <w:tcPr>
            <w:tcW w:w="709" w:type="dxa"/>
          </w:tcPr>
          <w:p w:rsidR="00322D30" w:rsidRPr="00322D30" w:rsidRDefault="00322D30" w:rsidP="00322D30">
            <w:pPr>
              <w:pBdr>
                <w:top w:val="nil"/>
                <w:left w:val="nil"/>
                <w:bottom w:val="nil"/>
                <w:right w:val="nil"/>
                <w:between w:val="nil"/>
              </w:pBdr>
              <w:ind w:firstLine="22"/>
              <w:rPr>
                <w:rFonts w:ascii="Times New Roman" w:eastAsia="Times New Roman" w:hAnsi="Times New Roman" w:cs="Times New Roman"/>
                <w:color w:val="000000"/>
                <w:sz w:val="24"/>
                <w:szCs w:val="24"/>
              </w:rPr>
            </w:pPr>
            <w:r w:rsidRPr="00322D30">
              <w:rPr>
                <w:rFonts w:ascii="Times New Roman" w:eastAsia="Times New Roman" w:hAnsi="Times New Roman" w:cs="Times New Roman"/>
                <w:color w:val="000000"/>
                <w:sz w:val="24"/>
                <w:szCs w:val="24"/>
              </w:rPr>
              <w:t>грн.</w:t>
            </w:r>
          </w:p>
        </w:tc>
        <w:tc>
          <w:tcPr>
            <w:tcW w:w="1679" w:type="dxa"/>
          </w:tcPr>
          <w:p w:rsidR="00322D30" w:rsidRPr="00D16193" w:rsidRDefault="00B24CED" w:rsidP="003A226F">
            <w:pPr>
              <w:pBdr>
                <w:top w:val="nil"/>
                <w:left w:val="nil"/>
                <w:bottom w:val="nil"/>
                <w:right w:val="nil"/>
                <w:between w:val="nil"/>
              </w:pBdr>
              <w:rPr>
                <w:rFonts w:ascii="Times New Roman" w:eastAsia="Times New Roman" w:hAnsi="Times New Roman" w:cs="Times New Roman"/>
                <w:sz w:val="24"/>
                <w:szCs w:val="24"/>
              </w:rPr>
            </w:pPr>
            <w:r w:rsidRPr="00D16193">
              <w:rPr>
                <w:rFonts w:ascii="Times New Roman" w:eastAsia="Times New Roman" w:hAnsi="Times New Roman" w:cs="Times New Roman"/>
                <w:sz w:val="24"/>
                <w:szCs w:val="24"/>
              </w:rPr>
              <w:t xml:space="preserve">5 110 грн – 22 400 грн. – у разі вчинення </w:t>
            </w:r>
            <w:r w:rsidR="00D16193" w:rsidRPr="00D16193">
              <w:rPr>
                <w:rFonts w:ascii="Times New Roman" w:eastAsia="Times New Roman" w:hAnsi="Times New Roman" w:cs="Times New Roman"/>
                <w:sz w:val="24"/>
                <w:szCs w:val="24"/>
              </w:rPr>
              <w:t>адміністративних правопорушень в сфері благоустрою</w:t>
            </w:r>
          </w:p>
          <w:p w:rsidR="00322D30" w:rsidRPr="00D16193" w:rsidRDefault="00322D30" w:rsidP="00C82158">
            <w:pPr>
              <w:pBdr>
                <w:top w:val="nil"/>
                <w:left w:val="nil"/>
                <w:bottom w:val="nil"/>
                <w:right w:val="nil"/>
                <w:between w:val="nil"/>
              </w:pBdr>
              <w:ind w:firstLine="22"/>
              <w:jc w:val="center"/>
              <w:rPr>
                <w:rFonts w:ascii="Times New Roman" w:eastAsia="Times New Roman" w:hAnsi="Times New Roman" w:cs="Times New Roman"/>
                <w:sz w:val="24"/>
                <w:szCs w:val="24"/>
              </w:rPr>
            </w:pPr>
          </w:p>
        </w:tc>
        <w:tc>
          <w:tcPr>
            <w:tcW w:w="1701" w:type="dxa"/>
            <w:gridSpan w:val="2"/>
          </w:tcPr>
          <w:p w:rsidR="00D16193" w:rsidRPr="00D16193" w:rsidRDefault="00D16193" w:rsidP="00D1619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D16193">
              <w:rPr>
                <w:rFonts w:ascii="Times New Roman" w:eastAsia="Times New Roman" w:hAnsi="Times New Roman" w:cs="Times New Roman"/>
                <w:sz w:val="24"/>
                <w:szCs w:val="24"/>
              </w:rPr>
              <w:t> </w:t>
            </w:r>
            <w:r>
              <w:rPr>
                <w:rFonts w:ascii="Times New Roman" w:eastAsia="Times New Roman" w:hAnsi="Times New Roman" w:cs="Times New Roman"/>
                <w:sz w:val="24"/>
                <w:szCs w:val="24"/>
              </w:rPr>
              <w:t>22</w:t>
            </w:r>
            <w:r w:rsidRPr="00D16193">
              <w:rPr>
                <w:rFonts w:ascii="Times New Roman" w:eastAsia="Times New Roman" w:hAnsi="Times New Roman" w:cs="Times New Roman"/>
                <w:sz w:val="24"/>
                <w:szCs w:val="24"/>
              </w:rPr>
              <w:t xml:space="preserve">0 грн – </w:t>
            </w:r>
            <w:r>
              <w:rPr>
                <w:rFonts w:ascii="Times New Roman" w:eastAsia="Times New Roman" w:hAnsi="Times New Roman" w:cs="Times New Roman"/>
                <w:sz w:val="24"/>
                <w:szCs w:val="24"/>
              </w:rPr>
              <w:t>44 800</w:t>
            </w:r>
            <w:r w:rsidRPr="00D16193">
              <w:rPr>
                <w:rFonts w:ascii="Times New Roman" w:eastAsia="Times New Roman" w:hAnsi="Times New Roman" w:cs="Times New Roman"/>
                <w:sz w:val="24"/>
                <w:szCs w:val="24"/>
              </w:rPr>
              <w:t xml:space="preserve"> грн. – у разі вчинення адміністративних правопорушень в сфері благоустрою</w:t>
            </w:r>
          </w:p>
          <w:p w:rsidR="00322D30" w:rsidRPr="00D16193" w:rsidRDefault="00322D30" w:rsidP="00D3391B">
            <w:pPr>
              <w:pBdr>
                <w:top w:val="nil"/>
                <w:left w:val="nil"/>
                <w:bottom w:val="nil"/>
                <w:right w:val="nil"/>
                <w:between w:val="nil"/>
              </w:pBdr>
              <w:ind w:firstLine="22"/>
              <w:jc w:val="center"/>
              <w:rPr>
                <w:rFonts w:ascii="Times New Roman" w:eastAsia="Times New Roman" w:hAnsi="Times New Roman" w:cs="Times New Roman"/>
                <w:sz w:val="24"/>
                <w:szCs w:val="24"/>
              </w:rPr>
            </w:pPr>
          </w:p>
        </w:tc>
        <w:tc>
          <w:tcPr>
            <w:tcW w:w="2150" w:type="dxa"/>
            <w:gridSpan w:val="2"/>
          </w:tcPr>
          <w:p w:rsidR="00D16193" w:rsidRPr="00D16193" w:rsidRDefault="00D16193" w:rsidP="00D1619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D16193">
              <w:rPr>
                <w:rFonts w:ascii="Times New Roman" w:eastAsia="Times New Roman" w:hAnsi="Times New Roman" w:cs="Times New Roman"/>
                <w:sz w:val="24"/>
                <w:szCs w:val="24"/>
              </w:rPr>
              <w:t> </w:t>
            </w:r>
            <w:r>
              <w:rPr>
                <w:rFonts w:ascii="Times New Roman" w:eastAsia="Times New Roman" w:hAnsi="Times New Roman" w:cs="Times New Roman"/>
                <w:sz w:val="24"/>
                <w:szCs w:val="24"/>
              </w:rPr>
              <w:t>22</w:t>
            </w:r>
            <w:r w:rsidRPr="00D16193">
              <w:rPr>
                <w:rFonts w:ascii="Times New Roman" w:eastAsia="Times New Roman" w:hAnsi="Times New Roman" w:cs="Times New Roman"/>
                <w:sz w:val="24"/>
                <w:szCs w:val="24"/>
              </w:rPr>
              <w:t xml:space="preserve">0 грн – </w:t>
            </w:r>
            <w:r>
              <w:rPr>
                <w:rFonts w:ascii="Times New Roman" w:eastAsia="Times New Roman" w:hAnsi="Times New Roman" w:cs="Times New Roman"/>
                <w:sz w:val="24"/>
                <w:szCs w:val="24"/>
              </w:rPr>
              <w:t>44 800</w:t>
            </w:r>
            <w:r w:rsidRPr="00D16193">
              <w:rPr>
                <w:rFonts w:ascii="Times New Roman" w:eastAsia="Times New Roman" w:hAnsi="Times New Roman" w:cs="Times New Roman"/>
                <w:sz w:val="24"/>
                <w:szCs w:val="24"/>
              </w:rPr>
              <w:t xml:space="preserve"> грн. – </w:t>
            </w:r>
            <w:r>
              <w:rPr>
                <w:rFonts w:ascii="Times New Roman" w:eastAsia="Times New Roman" w:hAnsi="Times New Roman" w:cs="Times New Roman"/>
                <w:sz w:val="24"/>
                <w:szCs w:val="24"/>
              </w:rPr>
              <w:t xml:space="preserve">у </w:t>
            </w:r>
            <w:r w:rsidRPr="00D16193">
              <w:rPr>
                <w:rFonts w:ascii="Times New Roman" w:eastAsia="Times New Roman" w:hAnsi="Times New Roman" w:cs="Times New Roman"/>
                <w:sz w:val="24"/>
                <w:szCs w:val="24"/>
              </w:rPr>
              <w:t>разі вчинення адміністративних правопорушень в сфері благоустрою</w:t>
            </w:r>
          </w:p>
          <w:p w:rsidR="00322D30" w:rsidRPr="00D16193" w:rsidRDefault="00322D30" w:rsidP="003A226F">
            <w:pPr>
              <w:pBdr>
                <w:top w:val="nil"/>
                <w:left w:val="nil"/>
                <w:bottom w:val="nil"/>
                <w:right w:val="nil"/>
                <w:between w:val="nil"/>
              </w:pBdr>
              <w:ind w:firstLine="22"/>
              <w:rPr>
                <w:rFonts w:ascii="Times New Roman" w:eastAsia="Times New Roman" w:hAnsi="Times New Roman" w:cs="Times New Roman"/>
                <w:sz w:val="24"/>
                <w:szCs w:val="24"/>
              </w:rPr>
            </w:pPr>
          </w:p>
        </w:tc>
      </w:tr>
      <w:tr w:rsidR="00322D30" w:rsidRPr="00675BFD" w:rsidTr="00F74147">
        <w:tc>
          <w:tcPr>
            <w:tcW w:w="562" w:type="dxa"/>
          </w:tcPr>
          <w:p w:rsidR="00322D30" w:rsidRPr="00322D30" w:rsidRDefault="00322D30" w:rsidP="00322D30">
            <w:pPr>
              <w:pBdr>
                <w:top w:val="nil"/>
                <w:left w:val="nil"/>
                <w:bottom w:val="nil"/>
                <w:right w:val="nil"/>
                <w:between w:val="nil"/>
              </w:pBdr>
              <w:ind w:firstLine="22"/>
              <w:jc w:val="both"/>
              <w:rPr>
                <w:rFonts w:ascii="Times New Roman" w:eastAsia="Times New Roman" w:hAnsi="Times New Roman" w:cs="Times New Roman"/>
                <w:color w:val="000000"/>
                <w:sz w:val="24"/>
                <w:szCs w:val="24"/>
              </w:rPr>
            </w:pPr>
            <w:r w:rsidRPr="00322D30">
              <w:rPr>
                <w:rFonts w:ascii="Times New Roman" w:eastAsia="Times New Roman" w:hAnsi="Times New Roman" w:cs="Times New Roman"/>
                <w:color w:val="000000"/>
                <w:sz w:val="24"/>
                <w:szCs w:val="24"/>
              </w:rPr>
              <w:t>5</w:t>
            </w:r>
          </w:p>
        </w:tc>
        <w:tc>
          <w:tcPr>
            <w:tcW w:w="3402" w:type="dxa"/>
          </w:tcPr>
          <w:p w:rsidR="00322D30" w:rsidRPr="00322D30" w:rsidRDefault="00322D30" w:rsidP="00D16193">
            <w:pPr>
              <w:pBdr>
                <w:top w:val="nil"/>
                <w:left w:val="nil"/>
                <w:bottom w:val="nil"/>
                <w:right w:val="nil"/>
                <w:between w:val="nil"/>
              </w:pBdr>
              <w:ind w:firstLine="22"/>
              <w:rPr>
                <w:rFonts w:ascii="Times New Roman" w:eastAsia="Times New Roman" w:hAnsi="Times New Roman" w:cs="Times New Roman"/>
                <w:color w:val="000000"/>
                <w:sz w:val="24"/>
                <w:szCs w:val="24"/>
              </w:rPr>
            </w:pPr>
            <w:r w:rsidRPr="00322D30">
              <w:rPr>
                <w:rFonts w:ascii="Times New Roman" w:eastAsia="Times New Roman" w:hAnsi="Times New Roman" w:cs="Times New Roman"/>
                <w:color w:val="000000"/>
                <w:sz w:val="24"/>
                <w:szCs w:val="24"/>
              </w:rPr>
              <w:t xml:space="preserve">Рівень поінформованості </w:t>
            </w:r>
            <w:r w:rsidRPr="00322D30">
              <w:rPr>
                <w:rFonts w:ascii="Times New Roman" w:eastAsia="Times New Roman" w:hAnsi="Times New Roman" w:cs="Times New Roman"/>
                <w:color w:val="000000"/>
                <w:sz w:val="24"/>
                <w:szCs w:val="24"/>
              </w:rPr>
              <w:lastRenderedPageBreak/>
              <w:t>суб’єктів господарювання та фізичних осіб з основн</w:t>
            </w:r>
            <w:r w:rsidR="00D16193">
              <w:rPr>
                <w:rFonts w:ascii="Times New Roman" w:eastAsia="Times New Roman" w:hAnsi="Times New Roman" w:cs="Times New Roman"/>
                <w:color w:val="000000"/>
                <w:sz w:val="24"/>
                <w:szCs w:val="24"/>
              </w:rPr>
              <w:t>ими</w:t>
            </w:r>
            <w:r w:rsidRPr="00322D30">
              <w:rPr>
                <w:rFonts w:ascii="Times New Roman" w:eastAsia="Times New Roman" w:hAnsi="Times New Roman" w:cs="Times New Roman"/>
                <w:color w:val="000000"/>
                <w:sz w:val="24"/>
                <w:szCs w:val="24"/>
              </w:rPr>
              <w:t xml:space="preserve"> положен</w:t>
            </w:r>
            <w:r w:rsidR="00D16193">
              <w:rPr>
                <w:rFonts w:ascii="Times New Roman" w:eastAsia="Times New Roman" w:hAnsi="Times New Roman" w:cs="Times New Roman"/>
                <w:color w:val="000000"/>
                <w:sz w:val="24"/>
                <w:szCs w:val="24"/>
              </w:rPr>
              <w:t>нями</w:t>
            </w:r>
            <w:r w:rsidRPr="00322D30">
              <w:rPr>
                <w:rFonts w:ascii="Times New Roman" w:eastAsia="Times New Roman" w:hAnsi="Times New Roman" w:cs="Times New Roman"/>
                <w:color w:val="000000"/>
                <w:sz w:val="24"/>
                <w:szCs w:val="24"/>
              </w:rPr>
              <w:t xml:space="preserve"> акту</w:t>
            </w:r>
          </w:p>
        </w:tc>
        <w:tc>
          <w:tcPr>
            <w:tcW w:w="709" w:type="dxa"/>
          </w:tcPr>
          <w:p w:rsidR="00322D30" w:rsidRPr="00322D30" w:rsidRDefault="00322D30" w:rsidP="00322D30">
            <w:pPr>
              <w:pBdr>
                <w:top w:val="nil"/>
                <w:left w:val="nil"/>
                <w:bottom w:val="nil"/>
                <w:right w:val="nil"/>
                <w:between w:val="nil"/>
              </w:pBdr>
              <w:ind w:firstLine="22"/>
              <w:rPr>
                <w:rFonts w:ascii="Times New Roman" w:eastAsia="Times New Roman" w:hAnsi="Times New Roman" w:cs="Times New Roman"/>
                <w:color w:val="000000"/>
                <w:sz w:val="24"/>
                <w:szCs w:val="24"/>
              </w:rPr>
            </w:pPr>
          </w:p>
        </w:tc>
        <w:tc>
          <w:tcPr>
            <w:tcW w:w="5530" w:type="dxa"/>
            <w:gridSpan w:val="5"/>
          </w:tcPr>
          <w:p w:rsidR="00322D30" w:rsidRPr="00D16193" w:rsidRDefault="00322D30" w:rsidP="00322D30">
            <w:pPr>
              <w:pBdr>
                <w:top w:val="nil"/>
                <w:left w:val="nil"/>
                <w:bottom w:val="nil"/>
                <w:right w:val="nil"/>
                <w:between w:val="nil"/>
              </w:pBdr>
              <w:ind w:firstLine="22"/>
              <w:rPr>
                <w:rFonts w:ascii="Times New Roman" w:eastAsia="Times New Roman" w:hAnsi="Times New Roman" w:cs="Times New Roman"/>
                <w:sz w:val="24"/>
                <w:szCs w:val="24"/>
              </w:rPr>
            </w:pPr>
            <w:r w:rsidRPr="00D16193">
              <w:rPr>
                <w:rFonts w:ascii="Times New Roman" w:eastAsia="Times New Roman" w:hAnsi="Times New Roman" w:cs="Times New Roman"/>
                <w:sz w:val="24"/>
                <w:szCs w:val="24"/>
              </w:rPr>
              <w:t>Високий.</w:t>
            </w:r>
          </w:p>
          <w:p w:rsidR="00322D30" w:rsidRPr="00322D30" w:rsidRDefault="00322D30" w:rsidP="00D16193">
            <w:pPr>
              <w:pBdr>
                <w:top w:val="nil"/>
                <w:left w:val="nil"/>
                <w:bottom w:val="nil"/>
                <w:right w:val="nil"/>
                <w:between w:val="nil"/>
              </w:pBdr>
              <w:ind w:firstLine="22"/>
              <w:rPr>
                <w:rFonts w:ascii="Times New Roman" w:eastAsia="Times New Roman" w:hAnsi="Times New Roman" w:cs="Times New Roman"/>
                <w:color w:val="00B050"/>
                <w:sz w:val="24"/>
                <w:szCs w:val="24"/>
              </w:rPr>
            </w:pPr>
            <w:r w:rsidRPr="00D16193">
              <w:rPr>
                <w:rFonts w:ascii="Times New Roman" w:eastAsia="Times New Roman" w:hAnsi="Times New Roman" w:cs="Times New Roman"/>
                <w:sz w:val="24"/>
                <w:szCs w:val="24"/>
              </w:rPr>
              <w:lastRenderedPageBreak/>
              <w:t>Прийняте рішення буде розміщено в місцевій газеті «</w:t>
            </w:r>
            <w:r w:rsidR="00D16193" w:rsidRPr="00D16193">
              <w:rPr>
                <w:rFonts w:ascii="Times New Roman" w:eastAsia="Times New Roman" w:hAnsi="Times New Roman" w:cs="Times New Roman"/>
                <w:sz w:val="24"/>
                <w:szCs w:val="24"/>
              </w:rPr>
              <w:t>Будьмо разом</w:t>
            </w:r>
            <w:r w:rsidRPr="00D16193">
              <w:rPr>
                <w:rFonts w:ascii="Times New Roman" w:eastAsia="Times New Roman" w:hAnsi="Times New Roman" w:cs="Times New Roman"/>
                <w:sz w:val="24"/>
                <w:szCs w:val="24"/>
              </w:rPr>
              <w:t>» та на офіційні</w:t>
            </w:r>
            <w:r w:rsidR="00A06F85" w:rsidRPr="00D16193">
              <w:rPr>
                <w:rFonts w:ascii="Times New Roman" w:eastAsia="Times New Roman" w:hAnsi="Times New Roman" w:cs="Times New Roman"/>
                <w:sz w:val="24"/>
                <w:szCs w:val="24"/>
              </w:rPr>
              <w:t xml:space="preserve">й сторінці </w:t>
            </w:r>
            <w:r w:rsidR="00D16193" w:rsidRPr="00D16193">
              <w:rPr>
                <w:rFonts w:ascii="Times New Roman" w:eastAsia="Times New Roman" w:hAnsi="Times New Roman" w:cs="Times New Roman"/>
                <w:sz w:val="24"/>
                <w:szCs w:val="24"/>
              </w:rPr>
              <w:t>Лебединської міської</w:t>
            </w:r>
            <w:r w:rsidRPr="00D16193">
              <w:rPr>
                <w:rFonts w:ascii="Times New Roman" w:eastAsia="Times New Roman" w:hAnsi="Times New Roman" w:cs="Times New Roman"/>
                <w:sz w:val="24"/>
                <w:szCs w:val="24"/>
              </w:rPr>
              <w:t xml:space="preserve"> ради</w:t>
            </w:r>
            <w:r w:rsidR="00AA221D" w:rsidRPr="00D16193">
              <w:rPr>
                <w:rFonts w:ascii="Times New Roman" w:eastAsia="Times New Roman" w:hAnsi="Times New Roman" w:cs="Times New Roman"/>
                <w:sz w:val="24"/>
                <w:szCs w:val="24"/>
              </w:rPr>
              <w:t xml:space="preserve"> за посиланням: </w:t>
            </w:r>
            <w:r w:rsidR="00D16193" w:rsidRPr="00D16193">
              <w:rPr>
                <w:rFonts w:ascii="Times New Roman" w:hAnsi="Times New Roman" w:cs="Times New Roman"/>
                <w:sz w:val="24"/>
                <w:szCs w:val="24"/>
              </w:rPr>
              <w:t>https://lebedynrada.gov.ua/</w:t>
            </w:r>
            <w:r w:rsidR="009739B9" w:rsidRPr="00D16193">
              <w:rPr>
                <w:rFonts w:ascii="Times New Roman" w:hAnsi="Times New Roman" w:cs="Times New Roman"/>
                <w:sz w:val="24"/>
                <w:szCs w:val="24"/>
              </w:rPr>
              <w:t xml:space="preserve"> у розділі </w:t>
            </w:r>
            <w:r w:rsidR="00D16193" w:rsidRPr="00D16193">
              <w:rPr>
                <w:rFonts w:ascii="Times New Roman" w:hAnsi="Times New Roman" w:cs="Times New Roman"/>
                <w:sz w:val="24"/>
                <w:szCs w:val="24"/>
              </w:rPr>
              <w:t>«</w:t>
            </w:r>
            <w:r w:rsidR="009739B9" w:rsidRPr="00D16193">
              <w:rPr>
                <w:rFonts w:ascii="Times New Roman" w:hAnsi="Times New Roman" w:cs="Times New Roman"/>
                <w:sz w:val="24"/>
                <w:szCs w:val="24"/>
              </w:rPr>
              <w:t xml:space="preserve">Регуляторна </w:t>
            </w:r>
            <w:r w:rsidR="00D16193" w:rsidRPr="00D16193">
              <w:rPr>
                <w:rFonts w:ascii="Times New Roman" w:hAnsi="Times New Roman" w:cs="Times New Roman"/>
                <w:sz w:val="24"/>
                <w:szCs w:val="24"/>
              </w:rPr>
              <w:t>політика»</w:t>
            </w:r>
          </w:p>
        </w:tc>
      </w:tr>
      <w:tr w:rsidR="00322D30" w:rsidRPr="00675BFD" w:rsidTr="00F74147">
        <w:tc>
          <w:tcPr>
            <w:tcW w:w="562" w:type="dxa"/>
          </w:tcPr>
          <w:p w:rsidR="00322D30" w:rsidRPr="00322D30" w:rsidRDefault="00322D30" w:rsidP="00322D30">
            <w:pPr>
              <w:pBdr>
                <w:top w:val="nil"/>
                <w:left w:val="nil"/>
                <w:bottom w:val="nil"/>
                <w:right w:val="nil"/>
                <w:between w:val="nil"/>
              </w:pBdr>
              <w:ind w:firstLine="22"/>
              <w:jc w:val="both"/>
              <w:rPr>
                <w:rFonts w:ascii="Times New Roman" w:eastAsia="Times New Roman" w:hAnsi="Times New Roman" w:cs="Times New Roman"/>
                <w:color w:val="000000"/>
                <w:sz w:val="24"/>
                <w:szCs w:val="24"/>
              </w:rPr>
            </w:pPr>
            <w:r w:rsidRPr="00322D30">
              <w:rPr>
                <w:rFonts w:ascii="Times New Roman" w:eastAsia="Times New Roman" w:hAnsi="Times New Roman" w:cs="Times New Roman"/>
                <w:color w:val="000000"/>
                <w:sz w:val="24"/>
                <w:szCs w:val="24"/>
              </w:rPr>
              <w:lastRenderedPageBreak/>
              <w:t>7</w:t>
            </w:r>
          </w:p>
        </w:tc>
        <w:tc>
          <w:tcPr>
            <w:tcW w:w="3402" w:type="dxa"/>
          </w:tcPr>
          <w:p w:rsidR="00322D30" w:rsidRPr="00322D30" w:rsidRDefault="007137B8" w:rsidP="007137B8">
            <w:pPr>
              <w:pBdr>
                <w:top w:val="nil"/>
                <w:left w:val="nil"/>
                <w:bottom w:val="nil"/>
                <w:right w:val="nil"/>
                <w:between w:val="nil"/>
              </w:pBdr>
              <w:ind w:firstLine="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r w:rsidR="00322D30" w:rsidRPr="00322D30">
              <w:rPr>
                <w:rFonts w:ascii="Times New Roman" w:eastAsia="Times New Roman" w:hAnsi="Times New Roman" w:cs="Times New Roman"/>
                <w:color w:val="000000"/>
                <w:sz w:val="24"/>
                <w:szCs w:val="24"/>
              </w:rPr>
              <w:t>кладен</w:t>
            </w:r>
            <w:r>
              <w:rPr>
                <w:rFonts w:ascii="Times New Roman" w:eastAsia="Times New Roman" w:hAnsi="Times New Roman" w:cs="Times New Roman"/>
                <w:color w:val="000000"/>
                <w:sz w:val="24"/>
                <w:szCs w:val="24"/>
              </w:rPr>
              <w:t>их</w:t>
            </w:r>
            <w:r w:rsidR="00322D30" w:rsidRPr="00322D30">
              <w:rPr>
                <w:rFonts w:ascii="Times New Roman" w:eastAsia="Times New Roman" w:hAnsi="Times New Roman" w:cs="Times New Roman"/>
                <w:color w:val="000000"/>
                <w:sz w:val="24"/>
                <w:szCs w:val="24"/>
              </w:rPr>
              <w:t xml:space="preserve"> договорів на вивіз ТПВ з виконавцем послуги зі збирання та вивезення твердих побутових відходів на території населених пунктів </w:t>
            </w:r>
            <w:r w:rsidR="006305A4">
              <w:rPr>
                <w:rFonts w:ascii="Times New Roman" w:eastAsia="Times New Roman" w:hAnsi="Times New Roman" w:cs="Times New Roman"/>
                <w:color w:val="000000"/>
                <w:sz w:val="24"/>
                <w:szCs w:val="24"/>
              </w:rPr>
              <w:t xml:space="preserve">Лебединської міської </w:t>
            </w:r>
            <w:r w:rsidR="00322D30" w:rsidRPr="00322D30">
              <w:rPr>
                <w:rFonts w:ascii="Times New Roman" w:eastAsia="Times New Roman" w:hAnsi="Times New Roman" w:cs="Times New Roman"/>
                <w:color w:val="000000"/>
                <w:sz w:val="24"/>
                <w:szCs w:val="24"/>
              </w:rPr>
              <w:t>територіальної громади</w:t>
            </w:r>
          </w:p>
        </w:tc>
        <w:tc>
          <w:tcPr>
            <w:tcW w:w="709" w:type="dxa"/>
          </w:tcPr>
          <w:p w:rsidR="00322D30" w:rsidRPr="00322D30" w:rsidRDefault="00322D30" w:rsidP="00322D30">
            <w:pPr>
              <w:pBdr>
                <w:top w:val="nil"/>
                <w:left w:val="nil"/>
                <w:bottom w:val="nil"/>
                <w:right w:val="nil"/>
                <w:between w:val="nil"/>
              </w:pBdr>
              <w:ind w:firstLine="22"/>
              <w:rPr>
                <w:rFonts w:ascii="Times New Roman" w:eastAsia="Times New Roman" w:hAnsi="Times New Roman" w:cs="Times New Roman"/>
                <w:color w:val="000000"/>
                <w:sz w:val="24"/>
                <w:szCs w:val="24"/>
              </w:rPr>
            </w:pPr>
            <w:r w:rsidRPr="00322D30">
              <w:rPr>
                <w:rFonts w:ascii="Times New Roman" w:eastAsia="Times New Roman" w:hAnsi="Times New Roman" w:cs="Times New Roman"/>
                <w:color w:val="000000"/>
                <w:sz w:val="24"/>
                <w:szCs w:val="24"/>
              </w:rPr>
              <w:t>шт.</w:t>
            </w:r>
          </w:p>
        </w:tc>
        <w:tc>
          <w:tcPr>
            <w:tcW w:w="1701" w:type="dxa"/>
            <w:gridSpan w:val="2"/>
          </w:tcPr>
          <w:p w:rsidR="00322D30" w:rsidRPr="006305A4" w:rsidRDefault="006305A4" w:rsidP="00322D30">
            <w:pPr>
              <w:pBdr>
                <w:top w:val="nil"/>
                <w:left w:val="nil"/>
                <w:bottom w:val="nil"/>
                <w:right w:val="nil"/>
                <w:between w:val="nil"/>
              </w:pBdr>
              <w:ind w:firstLine="22"/>
              <w:rPr>
                <w:rFonts w:ascii="Times New Roman" w:eastAsia="Times New Roman" w:hAnsi="Times New Roman" w:cs="Times New Roman"/>
                <w:sz w:val="24"/>
                <w:szCs w:val="24"/>
              </w:rPr>
            </w:pPr>
            <w:r w:rsidRPr="006305A4">
              <w:rPr>
                <w:rFonts w:ascii="Times New Roman" w:eastAsia="Times New Roman" w:hAnsi="Times New Roman" w:cs="Times New Roman"/>
                <w:sz w:val="24"/>
                <w:szCs w:val="24"/>
              </w:rPr>
              <w:t xml:space="preserve">34% </w:t>
            </w:r>
          </w:p>
        </w:tc>
        <w:tc>
          <w:tcPr>
            <w:tcW w:w="1701" w:type="dxa"/>
            <w:gridSpan w:val="2"/>
          </w:tcPr>
          <w:p w:rsidR="00322D30" w:rsidRPr="006305A4" w:rsidRDefault="006305A4" w:rsidP="00EE6D8B">
            <w:pPr>
              <w:pBdr>
                <w:top w:val="nil"/>
                <w:left w:val="nil"/>
                <w:bottom w:val="nil"/>
                <w:right w:val="nil"/>
                <w:between w:val="nil"/>
              </w:pBdr>
              <w:ind w:firstLine="22"/>
              <w:jc w:val="both"/>
              <w:rPr>
                <w:rFonts w:ascii="Times New Roman" w:eastAsia="Times New Roman" w:hAnsi="Times New Roman" w:cs="Times New Roman"/>
                <w:sz w:val="24"/>
                <w:szCs w:val="24"/>
              </w:rPr>
            </w:pPr>
            <w:r w:rsidRPr="006305A4">
              <w:rPr>
                <w:rFonts w:ascii="Times New Roman" w:eastAsia="Times New Roman" w:hAnsi="Times New Roman" w:cs="Times New Roman"/>
                <w:sz w:val="24"/>
                <w:szCs w:val="24"/>
              </w:rPr>
              <w:t>37%</w:t>
            </w:r>
          </w:p>
        </w:tc>
        <w:tc>
          <w:tcPr>
            <w:tcW w:w="2128" w:type="dxa"/>
          </w:tcPr>
          <w:p w:rsidR="00322D30" w:rsidRPr="006305A4" w:rsidRDefault="006305A4" w:rsidP="00EE6D8B">
            <w:pPr>
              <w:pBdr>
                <w:top w:val="nil"/>
                <w:left w:val="nil"/>
                <w:bottom w:val="nil"/>
                <w:right w:val="nil"/>
                <w:between w:val="nil"/>
              </w:pBdr>
              <w:ind w:firstLine="22"/>
              <w:jc w:val="both"/>
              <w:rPr>
                <w:rFonts w:ascii="Times New Roman" w:eastAsia="Times New Roman" w:hAnsi="Times New Roman" w:cs="Times New Roman"/>
                <w:sz w:val="24"/>
                <w:szCs w:val="24"/>
              </w:rPr>
            </w:pPr>
            <w:r w:rsidRPr="006305A4">
              <w:rPr>
                <w:rFonts w:ascii="Times New Roman" w:eastAsia="Times New Roman" w:hAnsi="Times New Roman" w:cs="Times New Roman"/>
                <w:sz w:val="24"/>
                <w:szCs w:val="24"/>
              </w:rPr>
              <w:t>42%</w:t>
            </w:r>
          </w:p>
        </w:tc>
      </w:tr>
      <w:tr w:rsidR="00322D30" w:rsidRPr="00675BFD" w:rsidTr="00F74147">
        <w:tc>
          <w:tcPr>
            <w:tcW w:w="562" w:type="dxa"/>
          </w:tcPr>
          <w:p w:rsidR="00322D30" w:rsidRPr="00322D30" w:rsidRDefault="00322D30" w:rsidP="00322D30">
            <w:pPr>
              <w:pBdr>
                <w:top w:val="nil"/>
                <w:left w:val="nil"/>
                <w:bottom w:val="nil"/>
                <w:right w:val="nil"/>
                <w:between w:val="nil"/>
              </w:pBdr>
              <w:ind w:firstLine="22"/>
              <w:jc w:val="both"/>
              <w:rPr>
                <w:rFonts w:ascii="Times New Roman" w:eastAsia="Times New Roman" w:hAnsi="Times New Roman" w:cs="Times New Roman"/>
                <w:color w:val="000000"/>
                <w:sz w:val="24"/>
                <w:szCs w:val="24"/>
              </w:rPr>
            </w:pPr>
            <w:r w:rsidRPr="00322D30">
              <w:rPr>
                <w:rFonts w:ascii="Times New Roman" w:eastAsia="Times New Roman" w:hAnsi="Times New Roman" w:cs="Times New Roman"/>
                <w:color w:val="000000"/>
                <w:sz w:val="24"/>
                <w:szCs w:val="24"/>
              </w:rPr>
              <w:t>8</w:t>
            </w:r>
          </w:p>
        </w:tc>
        <w:tc>
          <w:tcPr>
            <w:tcW w:w="3402" w:type="dxa"/>
          </w:tcPr>
          <w:p w:rsidR="00322D30" w:rsidRPr="00322D30" w:rsidRDefault="007137B8" w:rsidP="007137B8">
            <w:pPr>
              <w:pBdr>
                <w:top w:val="nil"/>
                <w:left w:val="nil"/>
                <w:bottom w:val="nil"/>
                <w:right w:val="nil"/>
                <w:between w:val="nil"/>
              </w:pBdr>
              <w:ind w:firstLine="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322D30" w:rsidRPr="00322D30">
              <w:rPr>
                <w:rFonts w:ascii="Times New Roman" w:eastAsia="Times New Roman" w:hAnsi="Times New Roman" w:cs="Times New Roman"/>
                <w:color w:val="000000"/>
                <w:sz w:val="24"/>
                <w:szCs w:val="24"/>
              </w:rPr>
              <w:t xml:space="preserve">ількість звернень </w:t>
            </w:r>
            <w:r>
              <w:rPr>
                <w:rFonts w:ascii="Times New Roman" w:eastAsia="Times New Roman" w:hAnsi="Times New Roman" w:cs="Times New Roman"/>
                <w:color w:val="000000"/>
                <w:sz w:val="24"/>
                <w:szCs w:val="24"/>
              </w:rPr>
              <w:t>мешканц</w:t>
            </w:r>
            <w:r w:rsidR="00322D30" w:rsidRPr="00322D30">
              <w:rPr>
                <w:rFonts w:ascii="Times New Roman" w:eastAsia="Times New Roman" w:hAnsi="Times New Roman" w:cs="Times New Roman"/>
                <w:color w:val="000000"/>
                <w:sz w:val="24"/>
                <w:szCs w:val="24"/>
              </w:rPr>
              <w:t xml:space="preserve">ів населених пунктів територіальної громади щодо неналежного </w:t>
            </w:r>
            <w:r w:rsidR="006305A4">
              <w:rPr>
                <w:rFonts w:ascii="Times New Roman" w:eastAsia="Times New Roman" w:hAnsi="Times New Roman" w:cs="Times New Roman"/>
                <w:color w:val="000000"/>
                <w:sz w:val="24"/>
                <w:szCs w:val="24"/>
              </w:rPr>
              <w:t>стану об’єктів благоустрою</w:t>
            </w:r>
          </w:p>
        </w:tc>
        <w:tc>
          <w:tcPr>
            <w:tcW w:w="709" w:type="dxa"/>
          </w:tcPr>
          <w:p w:rsidR="00322D30" w:rsidRPr="00322D30" w:rsidRDefault="00322D30" w:rsidP="00322D30">
            <w:pPr>
              <w:pBdr>
                <w:top w:val="nil"/>
                <w:left w:val="nil"/>
                <w:bottom w:val="nil"/>
                <w:right w:val="nil"/>
                <w:between w:val="nil"/>
              </w:pBdr>
              <w:ind w:firstLine="22"/>
              <w:rPr>
                <w:rFonts w:ascii="Times New Roman" w:eastAsia="Times New Roman" w:hAnsi="Times New Roman" w:cs="Times New Roman"/>
                <w:color w:val="000000"/>
                <w:sz w:val="24"/>
                <w:szCs w:val="24"/>
              </w:rPr>
            </w:pPr>
            <w:r w:rsidRPr="00322D30">
              <w:rPr>
                <w:rFonts w:ascii="Times New Roman" w:eastAsia="Times New Roman" w:hAnsi="Times New Roman" w:cs="Times New Roman"/>
                <w:color w:val="000000"/>
                <w:sz w:val="24"/>
                <w:szCs w:val="24"/>
              </w:rPr>
              <w:t>шт.</w:t>
            </w:r>
          </w:p>
        </w:tc>
        <w:tc>
          <w:tcPr>
            <w:tcW w:w="1701" w:type="dxa"/>
            <w:gridSpan w:val="2"/>
          </w:tcPr>
          <w:p w:rsidR="00322D30" w:rsidRPr="006305A4" w:rsidRDefault="004E7AA0" w:rsidP="00322D30">
            <w:pPr>
              <w:pBdr>
                <w:top w:val="nil"/>
                <w:left w:val="nil"/>
                <w:bottom w:val="nil"/>
                <w:right w:val="nil"/>
                <w:between w:val="nil"/>
              </w:pBdr>
              <w:ind w:firstLine="22"/>
              <w:rPr>
                <w:rFonts w:ascii="Times New Roman" w:eastAsia="Times New Roman" w:hAnsi="Times New Roman" w:cs="Times New Roman"/>
                <w:sz w:val="24"/>
                <w:szCs w:val="24"/>
              </w:rPr>
            </w:pPr>
            <w:r w:rsidRPr="006305A4">
              <w:rPr>
                <w:rFonts w:ascii="Times New Roman" w:eastAsia="Times New Roman" w:hAnsi="Times New Roman" w:cs="Times New Roman"/>
                <w:sz w:val="24"/>
                <w:szCs w:val="24"/>
              </w:rPr>
              <w:t>35</w:t>
            </w:r>
          </w:p>
        </w:tc>
        <w:tc>
          <w:tcPr>
            <w:tcW w:w="1701" w:type="dxa"/>
            <w:gridSpan w:val="2"/>
          </w:tcPr>
          <w:p w:rsidR="00322D30" w:rsidRPr="006305A4" w:rsidRDefault="006305A4" w:rsidP="00AA221D">
            <w:pPr>
              <w:pBdr>
                <w:top w:val="nil"/>
                <w:left w:val="nil"/>
                <w:bottom w:val="nil"/>
                <w:right w:val="nil"/>
                <w:between w:val="nil"/>
              </w:pBdr>
              <w:ind w:firstLine="22"/>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8" w:type="dxa"/>
          </w:tcPr>
          <w:p w:rsidR="00322D30" w:rsidRPr="006305A4" w:rsidRDefault="006305A4" w:rsidP="00AA221D">
            <w:pPr>
              <w:pBdr>
                <w:top w:val="nil"/>
                <w:left w:val="nil"/>
                <w:bottom w:val="nil"/>
                <w:right w:val="nil"/>
                <w:between w:val="nil"/>
              </w:pBdr>
              <w:ind w:firstLine="2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A221D" w:rsidRPr="006305A4">
              <w:rPr>
                <w:rFonts w:ascii="Times New Roman" w:eastAsia="Times New Roman" w:hAnsi="Times New Roman" w:cs="Times New Roman"/>
                <w:sz w:val="24"/>
                <w:szCs w:val="24"/>
              </w:rPr>
              <w:t>5</w:t>
            </w:r>
          </w:p>
        </w:tc>
      </w:tr>
    </w:tbl>
    <w:p w:rsidR="00EE6D8B" w:rsidRDefault="00EE6D8B" w:rsidP="00675BFD">
      <w:pPr>
        <w:pBdr>
          <w:top w:val="nil"/>
          <w:left w:val="nil"/>
          <w:bottom w:val="nil"/>
          <w:right w:val="nil"/>
          <w:between w:val="nil"/>
        </w:pBdr>
        <w:tabs>
          <w:tab w:val="left" w:pos="3920"/>
        </w:tabs>
        <w:ind w:firstLine="720"/>
        <w:jc w:val="both"/>
        <w:rPr>
          <w:rFonts w:ascii="Times New Roman" w:eastAsia="Times New Roman" w:hAnsi="Times New Roman" w:cs="Times New Roman"/>
          <w:b/>
          <w:color w:val="000000"/>
          <w:sz w:val="28"/>
          <w:szCs w:val="28"/>
        </w:rPr>
      </w:pPr>
    </w:p>
    <w:p w:rsidR="00307839" w:rsidRPr="00675BFD" w:rsidRDefault="007137B8" w:rsidP="00675BFD">
      <w:pPr>
        <w:pBdr>
          <w:top w:val="nil"/>
          <w:left w:val="nil"/>
          <w:bottom w:val="nil"/>
          <w:right w:val="nil"/>
          <w:between w:val="nil"/>
        </w:pBdr>
        <w:tabs>
          <w:tab w:val="left" w:pos="3920"/>
        </w:tabs>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lang w:val="en-US"/>
        </w:rPr>
        <w:t>IX</w:t>
      </w:r>
      <w:r>
        <w:rPr>
          <w:rFonts w:ascii="Times New Roman" w:eastAsia="Times New Roman" w:hAnsi="Times New Roman" w:cs="Times New Roman"/>
          <w:b/>
          <w:color w:val="000000"/>
          <w:sz w:val="28"/>
          <w:szCs w:val="28"/>
        </w:rPr>
        <w:t>.</w:t>
      </w:r>
      <w:r w:rsidR="00675BFD" w:rsidRPr="00675BFD">
        <w:rPr>
          <w:rFonts w:ascii="Times New Roman" w:eastAsia="Times New Roman" w:hAnsi="Times New Roman" w:cs="Times New Roman"/>
          <w:b/>
          <w:color w:val="000000"/>
          <w:sz w:val="28"/>
          <w:szCs w:val="28"/>
        </w:rPr>
        <w:t xml:space="preserve"> Визначення заходів, за допомогою яких здійснюватиметься</w:t>
      </w:r>
      <w:r>
        <w:rPr>
          <w:rFonts w:ascii="Times New Roman" w:eastAsia="Times New Roman" w:hAnsi="Times New Roman" w:cs="Times New Roman"/>
          <w:b/>
          <w:color w:val="000000"/>
          <w:sz w:val="28"/>
          <w:szCs w:val="28"/>
        </w:rPr>
        <w:t xml:space="preserve"> </w:t>
      </w:r>
      <w:r w:rsidR="00675BFD" w:rsidRPr="00675BFD">
        <w:rPr>
          <w:rFonts w:ascii="Times New Roman" w:eastAsia="Times New Roman" w:hAnsi="Times New Roman" w:cs="Times New Roman"/>
          <w:b/>
          <w:color w:val="000000"/>
          <w:sz w:val="28"/>
          <w:szCs w:val="28"/>
        </w:rPr>
        <w:t>відстеження результативності дії регуляторного акту</w:t>
      </w:r>
    </w:p>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 xml:space="preserve">Стосовно регуляторного акта </w:t>
      </w:r>
      <w:r w:rsidR="00C87EFC">
        <w:rPr>
          <w:rFonts w:ascii="Times New Roman" w:eastAsia="Times New Roman" w:hAnsi="Times New Roman" w:cs="Times New Roman"/>
          <w:color w:val="000000"/>
          <w:sz w:val="28"/>
          <w:szCs w:val="28"/>
        </w:rPr>
        <w:t>управлінням житлово-комунального господарства Лебединської міської ради</w:t>
      </w:r>
      <w:r w:rsidR="00A06F85">
        <w:rPr>
          <w:rFonts w:ascii="Times New Roman" w:eastAsia="Times New Roman" w:hAnsi="Times New Roman" w:cs="Times New Roman"/>
          <w:color w:val="000000"/>
          <w:sz w:val="28"/>
          <w:szCs w:val="28"/>
        </w:rPr>
        <w:t xml:space="preserve"> </w:t>
      </w:r>
      <w:r w:rsidR="007A35EE">
        <w:rPr>
          <w:rFonts w:ascii="Times New Roman" w:eastAsia="Times New Roman" w:hAnsi="Times New Roman" w:cs="Times New Roman"/>
          <w:color w:val="000000"/>
          <w:sz w:val="28"/>
          <w:szCs w:val="28"/>
        </w:rPr>
        <w:t>буде здійснюватись базове, повторне та періодичне відстеження його</w:t>
      </w:r>
      <w:r w:rsidR="00F74147">
        <w:rPr>
          <w:rFonts w:ascii="Times New Roman" w:eastAsia="Times New Roman" w:hAnsi="Times New Roman" w:cs="Times New Roman"/>
          <w:color w:val="000000"/>
          <w:sz w:val="28"/>
          <w:szCs w:val="28"/>
        </w:rPr>
        <w:t xml:space="preserve"> </w:t>
      </w:r>
      <w:r w:rsidRPr="00675BFD">
        <w:rPr>
          <w:rFonts w:ascii="Times New Roman" w:eastAsia="Times New Roman" w:hAnsi="Times New Roman" w:cs="Times New Roman"/>
          <w:color w:val="000000"/>
          <w:sz w:val="28"/>
          <w:szCs w:val="28"/>
        </w:rPr>
        <w:t xml:space="preserve">результативності в строки, </w:t>
      </w:r>
      <w:r w:rsidR="00C87EFC">
        <w:rPr>
          <w:rFonts w:ascii="Times New Roman" w:eastAsia="Times New Roman" w:hAnsi="Times New Roman" w:cs="Times New Roman"/>
          <w:color w:val="000000"/>
          <w:sz w:val="28"/>
          <w:szCs w:val="28"/>
        </w:rPr>
        <w:t>в</w:t>
      </w:r>
      <w:r w:rsidRPr="00675BFD">
        <w:rPr>
          <w:rFonts w:ascii="Times New Roman" w:eastAsia="Times New Roman" w:hAnsi="Times New Roman" w:cs="Times New Roman"/>
          <w:color w:val="000000"/>
          <w:sz w:val="28"/>
          <w:szCs w:val="28"/>
        </w:rPr>
        <w:t>становлені статтею 10 Закону України «Про засади державної регуляторної політики у сфері господарської діяльності».</w:t>
      </w:r>
    </w:p>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Базове відстеження результативності регуляторного акта здійснюється до дня набрання чинності цим регуляторним актом.</w:t>
      </w:r>
    </w:p>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Повторне відстеження результативності регуляторного акта буде здійснено через один рік після набрання чинності.</w:t>
      </w:r>
    </w:p>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t>Періодичні відстеження результативності регуляторного акта здійснюватиметься раз на кожні три роки, починаючи з дня закінчення заходів з повторного відстеження результативності цього акта.</w:t>
      </w:r>
    </w:p>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bookmarkStart w:id="4" w:name="tyjcwt" w:colFirst="0" w:colLast="0"/>
      <w:bookmarkEnd w:id="4"/>
      <w:r w:rsidRPr="00675BFD">
        <w:rPr>
          <w:rFonts w:ascii="Times New Roman" w:eastAsia="Times New Roman" w:hAnsi="Times New Roman" w:cs="Times New Roman"/>
          <w:color w:val="000000"/>
          <w:sz w:val="28"/>
          <w:szCs w:val="28"/>
        </w:rPr>
        <w:t>Відстеження результативності дії регуляторного акта здійснюватиметься статистичним методом. При проведенні відстеження результативності цього регуляторного акта будуть використовуватися офіційні статистичні дані, зокрема:</w:t>
      </w:r>
    </w:p>
    <w:p w:rsidR="00307839" w:rsidRPr="00B23CFA" w:rsidRDefault="00675BFD" w:rsidP="00B23CFA">
      <w:pPr>
        <w:pStyle w:val="a7"/>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sidRPr="00B23CFA">
        <w:rPr>
          <w:rFonts w:ascii="Times New Roman" w:eastAsia="Times New Roman" w:hAnsi="Times New Roman" w:cs="Times New Roman"/>
          <w:color w:val="000000"/>
          <w:sz w:val="28"/>
          <w:szCs w:val="28"/>
        </w:rPr>
        <w:t>дані щодо кількості скарг, пов’язаних з благоустроєм, забезпеченням чистоти і порядку на</w:t>
      </w:r>
      <w:r w:rsidR="00A06F85" w:rsidRPr="00B23CFA">
        <w:rPr>
          <w:rFonts w:ascii="Times New Roman" w:eastAsia="Times New Roman" w:hAnsi="Times New Roman" w:cs="Times New Roman"/>
          <w:color w:val="000000"/>
          <w:sz w:val="28"/>
          <w:szCs w:val="28"/>
        </w:rPr>
        <w:t xml:space="preserve"> території </w:t>
      </w:r>
      <w:r w:rsidR="00C87EFC">
        <w:rPr>
          <w:rFonts w:ascii="Times New Roman" w:eastAsia="Times New Roman" w:hAnsi="Times New Roman" w:cs="Times New Roman"/>
          <w:color w:val="000000"/>
          <w:sz w:val="28"/>
          <w:szCs w:val="28"/>
        </w:rPr>
        <w:t>Лебединської міської територіальної громади</w:t>
      </w:r>
      <w:r w:rsidRPr="00B23CFA">
        <w:rPr>
          <w:rFonts w:ascii="Times New Roman" w:eastAsia="Times New Roman" w:hAnsi="Times New Roman" w:cs="Times New Roman"/>
          <w:color w:val="000000"/>
          <w:sz w:val="28"/>
          <w:szCs w:val="28"/>
        </w:rPr>
        <w:t>, що пода</w:t>
      </w:r>
      <w:r w:rsidR="001617E5" w:rsidRPr="00B23CFA">
        <w:rPr>
          <w:rFonts w:ascii="Times New Roman" w:eastAsia="Times New Roman" w:hAnsi="Times New Roman" w:cs="Times New Roman"/>
          <w:color w:val="000000"/>
          <w:sz w:val="28"/>
          <w:szCs w:val="28"/>
        </w:rPr>
        <w:t xml:space="preserve">ні та зареєстровані через </w:t>
      </w:r>
      <w:r w:rsidR="00C87EFC">
        <w:rPr>
          <w:rFonts w:ascii="Times New Roman" w:eastAsia="Times New Roman" w:hAnsi="Times New Roman" w:cs="Times New Roman"/>
          <w:color w:val="000000"/>
          <w:sz w:val="28"/>
          <w:szCs w:val="28"/>
        </w:rPr>
        <w:t>загальний відділ Лебединської міської ради</w:t>
      </w:r>
      <w:r w:rsidRPr="00B23CFA">
        <w:rPr>
          <w:rFonts w:ascii="Times New Roman" w:eastAsia="Times New Roman" w:hAnsi="Times New Roman" w:cs="Times New Roman"/>
          <w:color w:val="000000"/>
          <w:sz w:val="28"/>
          <w:szCs w:val="28"/>
        </w:rPr>
        <w:t>;</w:t>
      </w:r>
    </w:p>
    <w:p w:rsidR="00307839" w:rsidRPr="00B23CFA" w:rsidRDefault="00675BFD" w:rsidP="00B23CFA">
      <w:pPr>
        <w:pStyle w:val="a7"/>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sidRPr="00B23CFA">
        <w:rPr>
          <w:rFonts w:ascii="Times New Roman" w:eastAsia="Times New Roman" w:hAnsi="Times New Roman" w:cs="Times New Roman"/>
          <w:color w:val="000000"/>
          <w:sz w:val="28"/>
          <w:szCs w:val="28"/>
        </w:rPr>
        <w:t xml:space="preserve">даних щодо кількості укладених договорів про вивезення сміття та побутових відходів, наданих </w:t>
      </w:r>
      <w:r w:rsidR="00021280">
        <w:rPr>
          <w:rFonts w:ascii="Times New Roman" w:eastAsia="Times New Roman" w:hAnsi="Times New Roman" w:cs="Times New Roman"/>
          <w:color w:val="000000"/>
          <w:sz w:val="28"/>
          <w:szCs w:val="28"/>
        </w:rPr>
        <w:t>комунальним підприємством «Комбінат благоустрою виконавчого комітету Лебединської міської ради»</w:t>
      </w:r>
      <w:r w:rsidRPr="00B23CFA">
        <w:rPr>
          <w:rFonts w:ascii="Times New Roman" w:eastAsia="Times New Roman" w:hAnsi="Times New Roman" w:cs="Times New Roman"/>
          <w:color w:val="000000"/>
          <w:sz w:val="28"/>
          <w:szCs w:val="28"/>
        </w:rPr>
        <w:t>, що визначен</w:t>
      </w:r>
      <w:r w:rsidR="00021280">
        <w:rPr>
          <w:rFonts w:ascii="Times New Roman" w:eastAsia="Times New Roman" w:hAnsi="Times New Roman" w:cs="Times New Roman"/>
          <w:color w:val="000000"/>
          <w:sz w:val="28"/>
          <w:szCs w:val="28"/>
        </w:rPr>
        <w:t>е</w:t>
      </w:r>
      <w:r w:rsidRPr="00B23CFA">
        <w:rPr>
          <w:rFonts w:ascii="Times New Roman" w:eastAsia="Times New Roman" w:hAnsi="Times New Roman" w:cs="Times New Roman"/>
          <w:color w:val="000000"/>
          <w:sz w:val="28"/>
          <w:szCs w:val="28"/>
        </w:rPr>
        <w:t xml:space="preserve"> виконавцем послуги </w:t>
      </w:r>
      <w:r w:rsidR="00021280">
        <w:rPr>
          <w:rFonts w:ascii="Times New Roman" w:eastAsia="Times New Roman" w:hAnsi="Times New Roman" w:cs="Times New Roman"/>
          <w:color w:val="000000"/>
          <w:sz w:val="28"/>
          <w:szCs w:val="28"/>
        </w:rPr>
        <w:t>з</w:t>
      </w:r>
      <w:r w:rsidRPr="00B23CFA">
        <w:rPr>
          <w:rFonts w:ascii="Times New Roman" w:eastAsia="Times New Roman" w:hAnsi="Times New Roman" w:cs="Times New Roman"/>
          <w:color w:val="000000"/>
          <w:sz w:val="28"/>
          <w:szCs w:val="28"/>
        </w:rPr>
        <w:t xml:space="preserve"> вивезення твердих по</w:t>
      </w:r>
      <w:r w:rsidR="00A06F85" w:rsidRPr="00B23CFA">
        <w:rPr>
          <w:rFonts w:ascii="Times New Roman" w:eastAsia="Times New Roman" w:hAnsi="Times New Roman" w:cs="Times New Roman"/>
          <w:color w:val="000000"/>
          <w:sz w:val="28"/>
          <w:szCs w:val="28"/>
        </w:rPr>
        <w:t xml:space="preserve">бутових відходів на території </w:t>
      </w:r>
      <w:r w:rsidR="00021280">
        <w:rPr>
          <w:rFonts w:ascii="Times New Roman" w:eastAsia="Times New Roman" w:hAnsi="Times New Roman" w:cs="Times New Roman"/>
          <w:color w:val="000000"/>
          <w:sz w:val="28"/>
          <w:szCs w:val="28"/>
        </w:rPr>
        <w:t>Лебединської міської територіальної громади</w:t>
      </w:r>
      <w:r w:rsidRPr="00B23CFA">
        <w:rPr>
          <w:rFonts w:ascii="Times New Roman" w:eastAsia="Times New Roman" w:hAnsi="Times New Roman" w:cs="Times New Roman"/>
          <w:color w:val="000000"/>
          <w:sz w:val="28"/>
          <w:szCs w:val="28"/>
        </w:rPr>
        <w:t>;</w:t>
      </w:r>
    </w:p>
    <w:p w:rsidR="00307839" w:rsidRPr="00B23CFA" w:rsidRDefault="00675BFD" w:rsidP="00B23CFA">
      <w:pPr>
        <w:pStyle w:val="a7"/>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sidRPr="00B23CFA">
        <w:rPr>
          <w:rFonts w:ascii="Times New Roman" w:eastAsia="Times New Roman" w:hAnsi="Times New Roman" w:cs="Times New Roman"/>
          <w:color w:val="000000"/>
          <w:sz w:val="28"/>
          <w:szCs w:val="28"/>
        </w:rPr>
        <w:t>даних щодо кількості порушень Правил благоустрою, які обчислюються відповідно до кількості протоколів про адміністративні правопорушення за ст. 152</w:t>
      </w:r>
      <w:r w:rsidR="00021280">
        <w:rPr>
          <w:rFonts w:ascii="Times New Roman" w:eastAsia="Times New Roman" w:hAnsi="Times New Roman" w:cs="Times New Roman"/>
          <w:color w:val="000000"/>
          <w:sz w:val="28"/>
          <w:szCs w:val="28"/>
        </w:rPr>
        <w:t xml:space="preserve">, </w:t>
      </w:r>
      <w:r w:rsidR="00021280" w:rsidRPr="00A9454A">
        <w:rPr>
          <w:rFonts w:ascii="Times New Roman" w:eastAsia="Times New Roman" w:hAnsi="Times New Roman" w:cs="Times New Roman"/>
          <w:sz w:val="28"/>
          <w:szCs w:val="28"/>
        </w:rPr>
        <w:t xml:space="preserve">218, 219, 255 </w:t>
      </w:r>
      <w:r w:rsidRPr="00B23CFA">
        <w:rPr>
          <w:rFonts w:ascii="Times New Roman" w:eastAsia="Times New Roman" w:hAnsi="Times New Roman" w:cs="Times New Roman"/>
          <w:color w:val="000000"/>
          <w:sz w:val="28"/>
          <w:szCs w:val="28"/>
        </w:rPr>
        <w:t xml:space="preserve">КУпАП, наданих </w:t>
      </w:r>
      <w:r w:rsidR="00021280">
        <w:rPr>
          <w:rFonts w:ascii="Times New Roman" w:eastAsia="Times New Roman" w:hAnsi="Times New Roman" w:cs="Times New Roman"/>
          <w:color w:val="000000"/>
          <w:sz w:val="28"/>
          <w:szCs w:val="28"/>
        </w:rPr>
        <w:t>адміністративною комісією при виконавчому комітеті Лебединської міської ради</w:t>
      </w:r>
      <w:r w:rsidRPr="00B23CFA">
        <w:rPr>
          <w:rFonts w:ascii="Times New Roman" w:eastAsia="Times New Roman" w:hAnsi="Times New Roman" w:cs="Times New Roman"/>
          <w:color w:val="000000"/>
          <w:sz w:val="28"/>
          <w:szCs w:val="28"/>
        </w:rPr>
        <w:t>;</w:t>
      </w:r>
    </w:p>
    <w:p w:rsidR="00307839" w:rsidRPr="00B23CFA" w:rsidRDefault="00675BFD" w:rsidP="00B23CFA">
      <w:pPr>
        <w:pStyle w:val="a7"/>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sidRPr="00B23CFA">
        <w:rPr>
          <w:rFonts w:ascii="Times New Roman" w:eastAsia="Times New Roman" w:hAnsi="Times New Roman" w:cs="Times New Roman"/>
          <w:color w:val="000000"/>
          <w:sz w:val="28"/>
          <w:szCs w:val="28"/>
        </w:rPr>
        <w:t>даних щод</w:t>
      </w:r>
      <w:r w:rsidR="00381C65" w:rsidRPr="00B23CFA">
        <w:rPr>
          <w:rFonts w:ascii="Times New Roman" w:eastAsia="Times New Roman" w:hAnsi="Times New Roman" w:cs="Times New Roman"/>
          <w:color w:val="000000"/>
          <w:sz w:val="28"/>
          <w:szCs w:val="28"/>
        </w:rPr>
        <w:t xml:space="preserve">о </w:t>
      </w:r>
      <w:r w:rsidRPr="00B23CFA">
        <w:rPr>
          <w:rFonts w:ascii="Times New Roman" w:eastAsia="Times New Roman" w:hAnsi="Times New Roman" w:cs="Times New Roman"/>
          <w:color w:val="000000"/>
          <w:sz w:val="28"/>
          <w:szCs w:val="28"/>
        </w:rPr>
        <w:t xml:space="preserve">надходжень коштів до місцевого бюджету від </w:t>
      </w:r>
      <w:r w:rsidR="00021280">
        <w:rPr>
          <w:rFonts w:ascii="Times New Roman" w:eastAsia="Times New Roman" w:hAnsi="Times New Roman" w:cs="Times New Roman"/>
          <w:color w:val="000000"/>
          <w:sz w:val="28"/>
          <w:szCs w:val="28"/>
        </w:rPr>
        <w:t>стягнень</w:t>
      </w:r>
      <w:r w:rsidRPr="00B23CFA">
        <w:rPr>
          <w:rFonts w:ascii="Times New Roman" w:eastAsia="Times New Roman" w:hAnsi="Times New Roman" w:cs="Times New Roman"/>
          <w:color w:val="000000"/>
          <w:sz w:val="28"/>
          <w:szCs w:val="28"/>
        </w:rPr>
        <w:t xml:space="preserve"> за порушення Правил благоустрою, наданих </w:t>
      </w:r>
      <w:r w:rsidR="0050716C">
        <w:rPr>
          <w:rFonts w:ascii="Times New Roman" w:eastAsia="Times New Roman" w:hAnsi="Times New Roman" w:cs="Times New Roman"/>
          <w:color w:val="000000"/>
          <w:sz w:val="28"/>
          <w:szCs w:val="28"/>
        </w:rPr>
        <w:t>адміністративною комісією при виконавчому комітеті Лебединської міської ради</w:t>
      </w:r>
      <w:r w:rsidR="00F74147">
        <w:rPr>
          <w:rFonts w:ascii="Times New Roman" w:eastAsia="Times New Roman" w:hAnsi="Times New Roman" w:cs="Times New Roman"/>
          <w:color w:val="000000"/>
          <w:sz w:val="28"/>
          <w:szCs w:val="28"/>
        </w:rPr>
        <w:t>.</w:t>
      </w:r>
    </w:p>
    <w:p w:rsidR="00307839" w:rsidRPr="00675BFD" w:rsidRDefault="00675BFD"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675BFD">
        <w:rPr>
          <w:rFonts w:ascii="Times New Roman" w:eastAsia="Times New Roman" w:hAnsi="Times New Roman" w:cs="Times New Roman"/>
          <w:color w:val="000000"/>
          <w:sz w:val="28"/>
          <w:szCs w:val="28"/>
        </w:rPr>
        <w:lastRenderedPageBreak/>
        <w:t>На підставі результатів відстеження ефективності регуляторного акту буде прийматися рішення про залишення регуляторного акту без змін, необхідність внесення змін та доповнень до регуляторного акту, або визнання регулярного акта або окремих його положень такими, що втратили чинність.</w:t>
      </w:r>
    </w:p>
    <w:p w:rsidR="006305A4" w:rsidRPr="00675BFD" w:rsidRDefault="006305A4"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307839" w:rsidRDefault="00307839"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F74147" w:rsidRPr="00675BFD" w:rsidRDefault="00F74147" w:rsidP="00675BF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7137B8" w:rsidRPr="00F74147" w:rsidRDefault="007137B8" w:rsidP="00675BFD">
      <w:pPr>
        <w:pBdr>
          <w:top w:val="nil"/>
          <w:left w:val="nil"/>
          <w:bottom w:val="nil"/>
          <w:right w:val="nil"/>
          <w:between w:val="nil"/>
        </w:pBdr>
        <w:tabs>
          <w:tab w:val="left" w:pos="8780"/>
        </w:tabs>
        <w:ind w:firstLine="720"/>
        <w:jc w:val="both"/>
        <w:rPr>
          <w:rFonts w:ascii="Times New Roman" w:eastAsia="Times New Roman" w:hAnsi="Times New Roman" w:cs="Times New Roman"/>
          <w:b/>
          <w:color w:val="000000"/>
          <w:sz w:val="28"/>
          <w:szCs w:val="28"/>
        </w:rPr>
      </w:pPr>
      <w:r w:rsidRPr="00F74147">
        <w:rPr>
          <w:rFonts w:ascii="Times New Roman" w:eastAsia="Times New Roman" w:hAnsi="Times New Roman" w:cs="Times New Roman"/>
          <w:b/>
          <w:color w:val="000000"/>
          <w:sz w:val="28"/>
          <w:szCs w:val="28"/>
        </w:rPr>
        <w:t xml:space="preserve">Начальник управління </w:t>
      </w:r>
    </w:p>
    <w:p w:rsidR="007137B8" w:rsidRPr="00F74147" w:rsidRDefault="007137B8" w:rsidP="00675BFD">
      <w:pPr>
        <w:pBdr>
          <w:top w:val="nil"/>
          <w:left w:val="nil"/>
          <w:bottom w:val="nil"/>
          <w:right w:val="nil"/>
          <w:between w:val="nil"/>
        </w:pBdr>
        <w:tabs>
          <w:tab w:val="left" w:pos="8780"/>
        </w:tabs>
        <w:ind w:firstLine="720"/>
        <w:jc w:val="both"/>
        <w:rPr>
          <w:rFonts w:ascii="Times New Roman" w:eastAsia="Times New Roman" w:hAnsi="Times New Roman" w:cs="Times New Roman"/>
          <w:b/>
          <w:color w:val="000000"/>
          <w:sz w:val="28"/>
          <w:szCs w:val="28"/>
        </w:rPr>
      </w:pPr>
      <w:r w:rsidRPr="00F74147">
        <w:rPr>
          <w:rFonts w:ascii="Times New Roman" w:eastAsia="Times New Roman" w:hAnsi="Times New Roman" w:cs="Times New Roman"/>
          <w:b/>
          <w:color w:val="000000"/>
          <w:sz w:val="28"/>
          <w:szCs w:val="28"/>
        </w:rPr>
        <w:t xml:space="preserve">житлово-комунального господарства </w:t>
      </w:r>
    </w:p>
    <w:p w:rsidR="00307839" w:rsidRDefault="007137B8" w:rsidP="00675BFD">
      <w:pPr>
        <w:pBdr>
          <w:top w:val="nil"/>
          <w:left w:val="nil"/>
          <w:bottom w:val="nil"/>
          <w:right w:val="nil"/>
          <w:between w:val="nil"/>
        </w:pBdr>
        <w:tabs>
          <w:tab w:val="left" w:pos="8780"/>
        </w:tabs>
        <w:ind w:firstLine="720"/>
        <w:jc w:val="both"/>
        <w:rPr>
          <w:rFonts w:ascii="Times New Roman" w:eastAsia="Times New Roman" w:hAnsi="Times New Roman" w:cs="Times New Roman"/>
          <w:color w:val="000000"/>
          <w:sz w:val="28"/>
          <w:szCs w:val="28"/>
        </w:rPr>
      </w:pPr>
      <w:r w:rsidRPr="00F74147">
        <w:rPr>
          <w:rFonts w:ascii="Times New Roman" w:eastAsia="Times New Roman" w:hAnsi="Times New Roman" w:cs="Times New Roman"/>
          <w:b/>
          <w:color w:val="000000"/>
          <w:sz w:val="28"/>
          <w:szCs w:val="28"/>
        </w:rPr>
        <w:t>Лебединської міської ради</w:t>
      </w:r>
      <w:r>
        <w:rPr>
          <w:rFonts w:ascii="Times New Roman" w:eastAsia="Times New Roman" w:hAnsi="Times New Roman" w:cs="Times New Roman"/>
          <w:color w:val="000000"/>
          <w:sz w:val="28"/>
          <w:szCs w:val="28"/>
        </w:rPr>
        <w:t xml:space="preserve"> </w:t>
      </w:r>
      <w:r w:rsidR="00675BFD" w:rsidRPr="00675BFD">
        <w:rPr>
          <w:rFonts w:ascii="Times New Roman" w:eastAsia="Times New Roman" w:hAnsi="Times New Roman" w:cs="Times New Roman"/>
          <w:color w:val="000000"/>
          <w:sz w:val="28"/>
          <w:szCs w:val="28"/>
        </w:rPr>
        <w:t xml:space="preserve">                                             </w:t>
      </w:r>
      <w:r w:rsidRPr="007137B8">
        <w:rPr>
          <w:rFonts w:ascii="Times New Roman" w:eastAsia="Times New Roman" w:hAnsi="Times New Roman" w:cs="Times New Roman"/>
          <w:b/>
          <w:color w:val="000000"/>
          <w:sz w:val="28"/>
          <w:szCs w:val="28"/>
        </w:rPr>
        <w:t>Олексій ПАРФИЛО</w:t>
      </w:r>
    </w:p>
    <w:p w:rsidR="00381C65" w:rsidRPr="00675BFD" w:rsidRDefault="00381C65" w:rsidP="00675BFD">
      <w:pPr>
        <w:pBdr>
          <w:top w:val="nil"/>
          <w:left w:val="nil"/>
          <w:bottom w:val="nil"/>
          <w:right w:val="nil"/>
          <w:between w:val="nil"/>
        </w:pBdr>
        <w:tabs>
          <w:tab w:val="left" w:pos="8780"/>
        </w:tabs>
        <w:ind w:firstLine="720"/>
        <w:jc w:val="both"/>
        <w:rPr>
          <w:rFonts w:ascii="Times New Roman" w:eastAsia="Times New Roman" w:hAnsi="Times New Roman" w:cs="Times New Roman"/>
          <w:color w:val="000000"/>
          <w:sz w:val="28"/>
          <w:szCs w:val="28"/>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bookmarkStart w:id="5" w:name="lnxbz9" w:colFirst="0" w:colLast="0"/>
      <w:bookmarkStart w:id="6" w:name="1ksv4uv" w:colFirst="0" w:colLast="0"/>
      <w:bookmarkEnd w:id="5"/>
      <w:bookmarkEnd w:id="6"/>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tabs>
          <w:tab w:val="left" w:pos="1457"/>
        </w:tabs>
        <w:rPr>
          <w:rFonts w:ascii="Times New Roman" w:eastAsia="Times New Roman" w:hAnsi="Times New Roman" w:cs="Times New Roman"/>
          <w:color w:val="000000"/>
          <w:sz w:val="22"/>
          <w:szCs w:val="22"/>
        </w:rPr>
      </w:pPr>
    </w:p>
    <w:p w:rsidR="0050716C" w:rsidRDefault="0050716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50716C" w:rsidRDefault="0050716C" w:rsidP="0050716C">
      <w:pPr>
        <w:autoSpaceDE w:val="0"/>
        <w:autoSpaceDN w:val="0"/>
        <w:adjustRightInd w:val="0"/>
        <w:ind w:left="5664" w:firstLine="6"/>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Додаток </w:t>
      </w:r>
    </w:p>
    <w:p w:rsidR="0050716C" w:rsidRPr="007404C2" w:rsidRDefault="0050716C" w:rsidP="0050716C">
      <w:pPr>
        <w:autoSpaceDE w:val="0"/>
        <w:autoSpaceDN w:val="0"/>
        <w:adjustRightInd w:val="0"/>
        <w:ind w:left="5664" w:firstLine="6"/>
        <w:jc w:val="both"/>
        <w:rPr>
          <w:rFonts w:eastAsia="Times New Roman"/>
          <w:bCs/>
          <w:sz w:val="24"/>
          <w:szCs w:val="24"/>
          <w:lang w:eastAsia="ru-RU"/>
        </w:rPr>
      </w:pPr>
      <w:r>
        <w:rPr>
          <w:rFonts w:ascii="Times New Roman CYR" w:eastAsia="Times New Roman" w:hAnsi="Times New Roman CYR" w:cs="Times New Roman CYR"/>
          <w:sz w:val="24"/>
          <w:szCs w:val="24"/>
          <w:lang w:eastAsia="ru-RU"/>
        </w:rPr>
        <w:t xml:space="preserve">до аналізу регуляторного впливу до проєкту рішення Лебединської міської </w:t>
      </w:r>
      <w:r w:rsidRPr="007404C2">
        <w:rPr>
          <w:rFonts w:ascii="Times New Roman CYR" w:eastAsia="Times New Roman" w:hAnsi="Times New Roman CYR" w:cs="Times New Roman CYR"/>
          <w:sz w:val="24"/>
          <w:szCs w:val="24"/>
          <w:lang w:eastAsia="ru-RU"/>
        </w:rPr>
        <w:t>ради «</w:t>
      </w:r>
      <w:r w:rsidR="007404C2" w:rsidRPr="007404C2">
        <w:rPr>
          <w:rFonts w:ascii="Times New Roman" w:eastAsia="Times New Roman" w:hAnsi="Times New Roman" w:cs="Times New Roman"/>
          <w:color w:val="000000"/>
          <w:sz w:val="24"/>
          <w:szCs w:val="24"/>
        </w:rPr>
        <w:t>Про затвердження Правил благоустрою території міста Лебедина та населених пунктів Лебединської міської територіальної громади</w:t>
      </w:r>
      <w:r w:rsidRPr="007404C2">
        <w:rPr>
          <w:rFonts w:ascii="Times New Roman CYR" w:eastAsia="Times New Roman" w:hAnsi="Times New Roman CYR" w:cs="Times New Roman CYR"/>
          <w:sz w:val="24"/>
          <w:szCs w:val="24"/>
          <w:lang w:eastAsia="ru-RU"/>
        </w:rPr>
        <w:t>»</w:t>
      </w:r>
    </w:p>
    <w:p w:rsidR="0050716C" w:rsidRDefault="0050716C" w:rsidP="0050716C">
      <w:pPr>
        <w:autoSpaceDE w:val="0"/>
        <w:autoSpaceDN w:val="0"/>
        <w:adjustRightInd w:val="0"/>
        <w:jc w:val="center"/>
        <w:rPr>
          <w:rFonts w:ascii="Times New Roman CYR" w:eastAsia="Times New Roman" w:hAnsi="Times New Roman CYR" w:cs="Times New Roman CYR"/>
          <w:b/>
          <w:bCs/>
          <w:sz w:val="24"/>
          <w:szCs w:val="24"/>
          <w:highlight w:val="white"/>
          <w:lang w:eastAsia="ru-RU"/>
        </w:rPr>
      </w:pPr>
    </w:p>
    <w:p w:rsidR="0050716C" w:rsidRDefault="0050716C" w:rsidP="0050716C">
      <w:pPr>
        <w:autoSpaceDE w:val="0"/>
        <w:autoSpaceDN w:val="0"/>
        <w:adjustRightInd w:val="0"/>
        <w:jc w:val="center"/>
        <w:rPr>
          <w:rFonts w:ascii="Times New Roman CYR" w:eastAsia="Times New Roman" w:hAnsi="Times New Roman CYR" w:cs="Times New Roman CYR"/>
          <w:b/>
          <w:bCs/>
          <w:sz w:val="28"/>
          <w:szCs w:val="28"/>
          <w:highlight w:val="white"/>
          <w:lang w:eastAsia="ru-RU"/>
        </w:rPr>
      </w:pPr>
      <w:r>
        <w:rPr>
          <w:rFonts w:ascii="Times New Roman CYR" w:eastAsia="Times New Roman" w:hAnsi="Times New Roman CYR" w:cs="Times New Roman CYR"/>
          <w:b/>
          <w:bCs/>
          <w:sz w:val="28"/>
          <w:szCs w:val="28"/>
          <w:highlight w:val="white"/>
          <w:lang w:eastAsia="ru-RU"/>
        </w:rPr>
        <w:t>ТЕСТ</w:t>
      </w:r>
      <w:r>
        <w:rPr>
          <w:rFonts w:ascii="Times New Roman" w:eastAsia="Times New Roman" w:hAnsi="Times New Roman" w:cs="Times New Roman"/>
          <w:b/>
          <w:bCs/>
          <w:sz w:val="28"/>
          <w:szCs w:val="28"/>
          <w:highlight w:val="white"/>
          <w:lang w:eastAsia="ru-RU"/>
        </w:rPr>
        <w:t> </w:t>
      </w:r>
      <w:r>
        <w:rPr>
          <w:rFonts w:ascii="Times New Roman" w:eastAsia="Times New Roman" w:hAnsi="Times New Roman" w:cs="Times New Roman"/>
          <w:sz w:val="28"/>
          <w:szCs w:val="28"/>
          <w:highlight w:val="white"/>
          <w:lang w:eastAsia="ru-RU"/>
        </w:rPr>
        <w:br/>
      </w:r>
      <w:r>
        <w:rPr>
          <w:rFonts w:ascii="Times New Roman CYR" w:eastAsia="Times New Roman" w:hAnsi="Times New Roman CYR" w:cs="Times New Roman CYR"/>
          <w:b/>
          <w:bCs/>
          <w:sz w:val="28"/>
          <w:szCs w:val="28"/>
          <w:highlight w:val="white"/>
          <w:lang w:eastAsia="ru-RU"/>
        </w:rPr>
        <w:t>малого підприємництва (М-Тест)</w:t>
      </w:r>
    </w:p>
    <w:p w:rsidR="0050716C" w:rsidRDefault="0050716C" w:rsidP="0050716C">
      <w:pPr>
        <w:autoSpaceDE w:val="0"/>
        <w:autoSpaceDN w:val="0"/>
        <w:adjustRightInd w:val="0"/>
        <w:jc w:val="center"/>
        <w:rPr>
          <w:rFonts w:ascii="Times New Roman" w:eastAsia="Times New Roman" w:hAnsi="Times New Roman" w:cs="Times New Roman"/>
          <w:b/>
          <w:bCs/>
          <w:sz w:val="28"/>
          <w:szCs w:val="28"/>
          <w:lang w:eastAsia="ru-RU"/>
        </w:rPr>
      </w:pPr>
      <w:r>
        <w:rPr>
          <w:rFonts w:ascii="Times New Roman CYR" w:eastAsia="Times New Roman" w:hAnsi="Times New Roman CYR" w:cs="Times New Roman CYR"/>
          <w:b/>
          <w:bCs/>
          <w:sz w:val="28"/>
          <w:szCs w:val="28"/>
          <w:lang w:eastAsia="ru-RU"/>
        </w:rPr>
        <w:t>до проєкту рішення Лебединської міської ради «</w:t>
      </w:r>
      <w:r w:rsidR="007404C2" w:rsidRPr="00675BFD">
        <w:rPr>
          <w:rFonts w:ascii="Times New Roman" w:eastAsia="Times New Roman" w:hAnsi="Times New Roman" w:cs="Times New Roman"/>
          <w:b/>
          <w:color w:val="000000"/>
          <w:sz w:val="28"/>
          <w:szCs w:val="28"/>
        </w:rPr>
        <w:t>Про затвердження Правил благоустрою територі</w:t>
      </w:r>
      <w:r w:rsidR="007404C2">
        <w:rPr>
          <w:rFonts w:ascii="Times New Roman" w:eastAsia="Times New Roman" w:hAnsi="Times New Roman" w:cs="Times New Roman"/>
          <w:b/>
          <w:color w:val="000000"/>
          <w:sz w:val="28"/>
          <w:szCs w:val="28"/>
        </w:rPr>
        <w:t>ї міста Лебедина та населених пунктів Лебединської міської</w:t>
      </w:r>
      <w:r w:rsidR="007404C2" w:rsidRPr="00675BFD">
        <w:rPr>
          <w:rFonts w:ascii="Times New Roman" w:eastAsia="Times New Roman" w:hAnsi="Times New Roman" w:cs="Times New Roman"/>
          <w:b/>
          <w:color w:val="000000"/>
          <w:sz w:val="28"/>
          <w:szCs w:val="28"/>
        </w:rPr>
        <w:t xml:space="preserve"> територіальної громади</w:t>
      </w:r>
      <w:r>
        <w:rPr>
          <w:rFonts w:ascii="Times New Roman" w:eastAsia="Times New Roman" w:hAnsi="Times New Roman" w:cs="Times New Roman"/>
          <w:b/>
          <w:bCs/>
          <w:sz w:val="28"/>
          <w:szCs w:val="28"/>
          <w:lang w:eastAsia="ru-RU"/>
        </w:rPr>
        <w:t>»</w:t>
      </w:r>
    </w:p>
    <w:p w:rsidR="00307839" w:rsidRDefault="0050716C" w:rsidP="0050716C">
      <w:pPr>
        <w:pBdr>
          <w:top w:val="nil"/>
          <w:left w:val="nil"/>
          <w:bottom w:val="nil"/>
          <w:right w:val="nil"/>
          <w:between w:val="nil"/>
        </w:pBdr>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75BFD">
        <w:rPr>
          <w:rFonts w:ascii="Times New Roman" w:eastAsia="Times New Roman" w:hAnsi="Times New Roman" w:cs="Times New Roman"/>
          <w:color w:val="000000"/>
          <w:sz w:val="24"/>
          <w:szCs w:val="24"/>
        </w:rPr>
        <w:t>1. Консультації з представниками мікро- та малого підприємництва щодо оцінки впливу регулювання</w:t>
      </w:r>
    </w:p>
    <w:p w:rsidR="00307839" w:rsidRDefault="00675BFD">
      <w:pPr>
        <w:pBdr>
          <w:top w:val="nil"/>
          <w:left w:val="nil"/>
          <w:bottom w:val="nil"/>
          <w:right w:val="nil"/>
          <w:between w:val="nil"/>
        </w:pBdr>
        <w:spacing w:after="150"/>
        <w:ind w:firstLine="450"/>
        <w:jc w:val="both"/>
        <w:rPr>
          <w:rFonts w:ascii="Times New Roman" w:eastAsia="Times New Roman" w:hAnsi="Times New Roman" w:cs="Times New Roman"/>
          <w:color w:val="000000"/>
          <w:sz w:val="24"/>
          <w:szCs w:val="24"/>
        </w:rPr>
      </w:pPr>
      <w:bookmarkStart w:id="7" w:name="3j2qqm3" w:colFirst="0" w:colLast="0"/>
      <w:bookmarkEnd w:id="7"/>
      <w:r>
        <w:rPr>
          <w:rFonts w:ascii="Times New Roman" w:eastAsia="Times New Roman" w:hAnsi="Times New Roman" w:cs="Times New Roman"/>
          <w:color w:val="000000"/>
          <w:sz w:val="24"/>
          <w:szCs w:val="24"/>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w:t>
      </w:r>
      <w:r w:rsidR="004D6732">
        <w:rPr>
          <w:rFonts w:ascii="Times New Roman" w:eastAsia="Times New Roman" w:hAnsi="Times New Roman" w:cs="Times New Roman"/>
          <w:color w:val="000000"/>
          <w:sz w:val="24"/>
          <w:szCs w:val="24"/>
        </w:rPr>
        <w:t>зробником у період з «</w:t>
      </w:r>
      <w:r w:rsidR="0050716C">
        <w:rPr>
          <w:rFonts w:ascii="Times New Roman" w:eastAsia="Times New Roman" w:hAnsi="Times New Roman" w:cs="Times New Roman"/>
          <w:color w:val="000000"/>
          <w:sz w:val="24"/>
          <w:szCs w:val="24"/>
        </w:rPr>
        <w:t>15</w:t>
      </w:r>
      <w:r w:rsidR="004D6732">
        <w:rPr>
          <w:rFonts w:ascii="Times New Roman" w:eastAsia="Times New Roman" w:hAnsi="Times New Roman" w:cs="Times New Roman"/>
          <w:color w:val="000000"/>
          <w:sz w:val="24"/>
          <w:szCs w:val="24"/>
        </w:rPr>
        <w:t xml:space="preserve">» </w:t>
      </w:r>
      <w:r w:rsidR="0050716C">
        <w:rPr>
          <w:rFonts w:ascii="Times New Roman" w:eastAsia="Times New Roman" w:hAnsi="Times New Roman" w:cs="Times New Roman"/>
          <w:color w:val="000000"/>
          <w:sz w:val="24"/>
          <w:szCs w:val="24"/>
        </w:rPr>
        <w:t>лютого</w:t>
      </w:r>
      <w:r w:rsidR="004D6732">
        <w:rPr>
          <w:rFonts w:ascii="Times New Roman" w:eastAsia="Times New Roman" w:hAnsi="Times New Roman" w:cs="Times New Roman"/>
          <w:color w:val="000000"/>
          <w:sz w:val="24"/>
          <w:szCs w:val="24"/>
        </w:rPr>
        <w:t xml:space="preserve"> 20</w:t>
      </w:r>
      <w:r w:rsidR="0050716C">
        <w:rPr>
          <w:rFonts w:ascii="Times New Roman" w:eastAsia="Times New Roman" w:hAnsi="Times New Roman" w:cs="Times New Roman"/>
          <w:color w:val="000000"/>
          <w:sz w:val="24"/>
          <w:szCs w:val="24"/>
        </w:rPr>
        <w:t>21</w:t>
      </w:r>
      <w:r w:rsidR="004D6732">
        <w:rPr>
          <w:rFonts w:ascii="Times New Roman" w:eastAsia="Times New Roman" w:hAnsi="Times New Roman" w:cs="Times New Roman"/>
          <w:color w:val="000000"/>
          <w:sz w:val="24"/>
          <w:szCs w:val="24"/>
        </w:rPr>
        <w:t xml:space="preserve"> р. по «</w:t>
      </w:r>
      <w:r w:rsidR="0050716C">
        <w:rPr>
          <w:rFonts w:ascii="Times New Roman" w:eastAsia="Times New Roman" w:hAnsi="Times New Roman" w:cs="Times New Roman"/>
          <w:color w:val="000000"/>
          <w:sz w:val="24"/>
          <w:szCs w:val="24"/>
        </w:rPr>
        <w:t>20</w:t>
      </w:r>
      <w:r w:rsidR="004D6732">
        <w:rPr>
          <w:rFonts w:ascii="Times New Roman" w:eastAsia="Times New Roman" w:hAnsi="Times New Roman" w:cs="Times New Roman"/>
          <w:color w:val="000000"/>
          <w:sz w:val="24"/>
          <w:szCs w:val="24"/>
        </w:rPr>
        <w:t xml:space="preserve">» </w:t>
      </w:r>
      <w:r w:rsidR="0050716C">
        <w:rPr>
          <w:rFonts w:ascii="Times New Roman" w:eastAsia="Times New Roman" w:hAnsi="Times New Roman" w:cs="Times New Roman"/>
          <w:color w:val="000000"/>
          <w:sz w:val="24"/>
          <w:szCs w:val="24"/>
        </w:rPr>
        <w:t>берез</w:t>
      </w:r>
      <w:r w:rsidR="004D6732">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z w:val="24"/>
          <w:szCs w:val="24"/>
        </w:rPr>
        <w:t xml:space="preserve"> 20</w:t>
      </w:r>
      <w:bookmarkStart w:id="8" w:name="1y810tw" w:colFirst="0" w:colLast="0"/>
      <w:bookmarkEnd w:id="8"/>
      <w:r w:rsidR="0050716C">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 р.</w:t>
      </w:r>
    </w:p>
    <w:tbl>
      <w:tblPr>
        <w:tblStyle w:val="40"/>
        <w:tblW w:w="101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1"/>
        <w:gridCol w:w="4041"/>
        <w:gridCol w:w="1967"/>
        <w:gridCol w:w="2381"/>
      </w:tblGrid>
      <w:tr w:rsidR="00307839">
        <w:trPr>
          <w:jc w:val="center"/>
        </w:trPr>
        <w:tc>
          <w:tcPr>
            <w:tcW w:w="1761"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Порядковий номер</w:t>
            </w:r>
          </w:p>
        </w:tc>
        <w:tc>
          <w:tcPr>
            <w:tcW w:w="4041" w:type="dxa"/>
          </w:tcPr>
          <w:p w:rsidR="00307839" w:rsidRDefault="00675BFD" w:rsidP="0050716C">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консу</w:t>
            </w:r>
            <w:r w:rsidR="0050716C">
              <w:rPr>
                <w:rFonts w:ascii="Times New Roman" w:eastAsia="Times New Roman" w:hAnsi="Times New Roman" w:cs="Times New Roman"/>
                <w:color w:val="000000"/>
                <w:sz w:val="24"/>
                <w:szCs w:val="24"/>
              </w:rPr>
              <w:t xml:space="preserve">льтації (публічні консультації </w:t>
            </w:r>
            <w:r>
              <w:rPr>
                <w:rFonts w:ascii="Times New Roman" w:eastAsia="Times New Roman" w:hAnsi="Times New Roman" w:cs="Times New Roman"/>
                <w:color w:val="000000"/>
                <w:sz w:val="24"/>
                <w:szCs w:val="24"/>
              </w:rPr>
              <w:t>(круглі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967"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учасників консультацій, осіб</w:t>
            </w:r>
          </w:p>
        </w:tc>
        <w:tc>
          <w:tcPr>
            <w:tcW w:w="2381"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Основні результати консультацій (опис)</w:t>
            </w:r>
          </w:p>
        </w:tc>
      </w:tr>
      <w:tr w:rsidR="00307839">
        <w:trPr>
          <w:jc w:val="center"/>
        </w:trPr>
        <w:tc>
          <w:tcPr>
            <w:tcW w:w="1761" w:type="dxa"/>
            <w:vAlign w:val="center"/>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041" w:type="dxa"/>
          </w:tcPr>
          <w:p w:rsidR="00307839" w:rsidRDefault="00675BFD" w:rsidP="0050716C">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Телефонн</w:t>
            </w:r>
            <w:r w:rsidR="0050716C">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розмов</w:t>
            </w:r>
            <w:r w:rsidR="0050716C">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w:t>
            </w:r>
          </w:p>
        </w:tc>
        <w:tc>
          <w:tcPr>
            <w:tcW w:w="1967" w:type="dxa"/>
          </w:tcPr>
          <w:p w:rsidR="00307839" w:rsidRDefault="0050716C">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381"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Отримано інформацію щодо необхідних ресурсів, а також трудових та часових витрат на виконання вимог регуляторного акту</w:t>
            </w:r>
          </w:p>
        </w:tc>
      </w:tr>
      <w:tr w:rsidR="00307839">
        <w:trPr>
          <w:jc w:val="center"/>
        </w:trPr>
        <w:tc>
          <w:tcPr>
            <w:tcW w:w="1761" w:type="dxa"/>
            <w:vAlign w:val="center"/>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041" w:type="dxa"/>
          </w:tcPr>
          <w:p w:rsidR="00307839" w:rsidRDefault="0050716C" w:rsidP="0050716C">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00675BFD">
              <w:rPr>
                <w:rFonts w:ascii="Times New Roman" w:eastAsia="Times New Roman" w:hAnsi="Times New Roman" w:cs="Times New Roman"/>
                <w:color w:val="000000"/>
                <w:sz w:val="24"/>
                <w:szCs w:val="24"/>
              </w:rPr>
              <w:t>устрічі з суб’єктами підприємницької діяльності, приватними підприємцями</w:t>
            </w:r>
          </w:p>
        </w:tc>
        <w:tc>
          <w:tcPr>
            <w:tcW w:w="1967" w:type="dxa"/>
          </w:tcPr>
          <w:p w:rsidR="00307839" w:rsidRDefault="0050716C">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381"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Обговорено проблемні питання в сфері благоустрою</w:t>
            </w:r>
          </w:p>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Розроблено шляхи вирішення проблемних питань</w:t>
            </w:r>
          </w:p>
          <w:p w:rsidR="00307839" w:rsidRDefault="00675BFD" w:rsidP="0050716C">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Отримано інформацію щодо необхідності ресурсів, витрат часу, матеріальних витрат для виконання</w:t>
            </w:r>
            <w:r w:rsidR="0050716C">
              <w:rPr>
                <w:rFonts w:ascii="Times New Roman" w:eastAsia="Times New Roman" w:hAnsi="Times New Roman" w:cs="Times New Roman"/>
                <w:color w:val="000000"/>
                <w:sz w:val="24"/>
                <w:szCs w:val="24"/>
              </w:rPr>
              <w:t xml:space="preserve"> вимог регуляторного акту</w:t>
            </w:r>
          </w:p>
        </w:tc>
      </w:tr>
    </w:tbl>
    <w:p w:rsidR="00307839" w:rsidRDefault="00675BFD">
      <w:pPr>
        <w:pBdr>
          <w:top w:val="nil"/>
          <w:left w:val="nil"/>
          <w:bottom w:val="nil"/>
          <w:right w:val="nil"/>
          <w:between w:val="nil"/>
        </w:pBdr>
        <w:spacing w:after="150"/>
        <w:ind w:firstLine="450"/>
        <w:jc w:val="both"/>
        <w:rPr>
          <w:rFonts w:ascii="Times New Roman" w:eastAsia="Times New Roman" w:hAnsi="Times New Roman" w:cs="Times New Roman"/>
          <w:color w:val="000000"/>
          <w:sz w:val="24"/>
          <w:szCs w:val="24"/>
        </w:rPr>
      </w:pPr>
      <w:bookmarkStart w:id="9" w:name="4i7ojhp" w:colFirst="0" w:colLast="0"/>
      <w:bookmarkEnd w:id="9"/>
      <w:r>
        <w:rPr>
          <w:rFonts w:ascii="Times New Roman" w:eastAsia="Times New Roman" w:hAnsi="Times New Roman" w:cs="Times New Roman"/>
          <w:color w:val="000000"/>
          <w:sz w:val="24"/>
          <w:szCs w:val="24"/>
        </w:rPr>
        <w:t>2. Вимірювання впливу регулювання на суб’єктів малого підприємництва (мікро- та малі):</w:t>
      </w:r>
    </w:p>
    <w:p w:rsidR="00307839" w:rsidRDefault="00675BFD">
      <w:pPr>
        <w:pBdr>
          <w:top w:val="nil"/>
          <w:left w:val="nil"/>
          <w:bottom w:val="nil"/>
          <w:right w:val="nil"/>
          <w:between w:val="nil"/>
        </w:pBdr>
        <w:spacing w:after="150"/>
        <w:ind w:firstLine="450"/>
        <w:jc w:val="both"/>
        <w:rPr>
          <w:rFonts w:ascii="Times New Roman" w:eastAsia="Times New Roman" w:hAnsi="Times New Roman" w:cs="Times New Roman"/>
          <w:color w:val="000000"/>
          <w:sz w:val="24"/>
          <w:szCs w:val="24"/>
        </w:rPr>
      </w:pPr>
      <w:bookmarkStart w:id="10" w:name="2xcytpi" w:colFirst="0" w:colLast="0"/>
      <w:bookmarkEnd w:id="10"/>
      <w:r>
        <w:rPr>
          <w:rFonts w:ascii="Times New Roman" w:eastAsia="Times New Roman" w:hAnsi="Times New Roman" w:cs="Times New Roman"/>
          <w:color w:val="000000"/>
          <w:sz w:val="24"/>
          <w:szCs w:val="24"/>
        </w:rPr>
        <w:t>кількість суб’єктів малого підприємництва, на як</w:t>
      </w:r>
      <w:r w:rsidR="00617209">
        <w:rPr>
          <w:rFonts w:ascii="Times New Roman" w:eastAsia="Times New Roman" w:hAnsi="Times New Roman" w:cs="Times New Roman"/>
          <w:color w:val="000000"/>
          <w:sz w:val="24"/>
          <w:szCs w:val="24"/>
        </w:rPr>
        <w:t xml:space="preserve">их поширюється регулювання: </w:t>
      </w:r>
      <w:r w:rsidR="0050716C">
        <w:rPr>
          <w:rFonts w:ascii="Times New Roman" w:eastAsia="Times New Roman" w:hAnsi="Times New Roman" w:cs="Times New Roman"/>
          <w:color w:val="000000"/>
          <w:sz w:val="24"/>
          <w:szCs w:val="24"/>
        </w:rPr>
        <w:t>1</w:t>
      </w:r>
      <w:r w:rsidR="00F74147">
        <w:rPr>
          <w:rFonts w:ascii="Times New Roman" w:eastAsia="Times New Roman" w:hAnsi="Times New Roman" w:cs="Times New Roman"/>
          <w:color w:val="000000"/>
          <w:sz w:val="24"/>
          <w:szCs w:val="24"/>
        </w:rPr>
        <w:t>235</w:t>
      </w:r>
      <w:r w:rsidR="00617209">
        <w:rPr>
          <w:rFonts w:ascii="Times New Roman" w:eastAsia="Times New Roman" w:hAnsi="Times New Roman" w:cs="Times New Roman"/>
          <w:color w:val="000000"/>
          <w:sz w:val="24"/>
          <w:szCs w:val="24"/>
        </w:rPr>
        <w:t xml:space="preserve"> </w:t>
      </w:r>
      <w:r w:rsidR="00F74147">
        <w:rPr>
          <w:rFonts w:ascii="Times New Roman" w:eastAsia="Times New Roman" w:hAnsi="Times New Roman" w:cs="Times New Roman"/>
          <w:color w:val="000000"/>
          <w:sz w:val="24"/>
          <w:szCs w:val="24"/>
        </w:rPr>
        <w:t>одиниць</w:t>
      </w:r>
      <w:r>
        <w:rPr>
          <w:rFonts w:ascii="Times New Roman" w:eastAsia="Times New Roman" w:hAnsi="Times New Roman" w:cs="Times New Roman"/>
          <w:color w:val="000000"/>
          <w:sz w:val="24"/>
          <w:szCs w:val="24"/>
        </w:rPr>
        <w:t>;</w:t>
      </w:r>
    </w:p>
    <w:p w:rsidR="00307839" w:rsidRDefault="00617209">
      <w:pPr>
        <w:pBdr>
          <w:top w:val="nil"/>
          <w:left w:val="nil"/>
          <w:bottom w:val="nil"/>
          <w:right w:val="nil"/>
          <w:between w:val="nil"/>
        </w:pBdr>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питома вага суб’єктів </w:t>
      </w:r>
      <w:r w:rsidR="00F74147">
        <w:rPr>
          <w:rFonts w:ascii="Times New Roman" w:eastAsia="Times New Roman" w:hAnsi="Times New Roman" w:cs="Times New Roman"/>
          <w:color w:val="000000"/>
          <w:sz w:val="24"/>
          <w:szCs w:val="24"/>
        </w:rPr>
        <w:t xml:space="preserve">малого підприємництва (мікро- та малі) </w:t>
      </w:r>
      <w:r w:rsidR="00675BFD">
        <w:rPr>
          <w:rFonts w:ascii="Times New Roman" w:eastAsia="Times New Roman" w:hAnsi="Times New Roman" w:cs="Times New Roman"/>
          <w:color w:val="000000"/>
          <w:sz w:val="24"/>
          <w:szCs w:val="24"/>
        </w:rPr>
        <w:t>у загальній кількості суб’єктів господарювання, на</w:t>
      </w:r>
      <w:r>
        <w:rPr>
          <w:rFonts w:ascii="Times New Roman" w:eastAsia="Times New Roman" w:hAnsi="Times New Roman" w:cs="Times New Roman"/>
          <w:color w:val="000000"/>
          <w:sz w:val="24"/>
          <w:szCs w:val="24"/>
        </w:rPr>
        <w:t xml:space="preserve"> як</w:t>
      </w:r>
      <w:r w:rsidR="00F74147">
        <w:rPr>
          <w:rFonts w:ascii="Times New Roman" w:eastAsia="Times New Roman" w:hAnsi="Times New Roman" w:cs="Times New Roman"/>
          <w:color w:val="000000"/>
          <w:sz w:val="24"/>
          <w:szCs w:val="24"/>
        </w:rPr>
        <w:t>их проблема справляє вплив 97,94</w:t>
      </w:r>
      <w:r w:rsidR="00675BFD">
        <w:rPr>
          <w:rFonts w:ascii="Times New Roman" w:eastAsia="Times New Roman" w:hAnsi="Times New Roman" w:cs="Times New Roman"/>
          <w:color w:val="000000"/>
          <w:sz w:val="24"/>
          <w:szCs w:val="24"/>
        </w:rPr>
        <w:t>%</w:t>
      </w:r>
      <w:bookmarkStart w:id="11" w:name="3whwml4" w:colFirst="0" w:colLast="0"/>
      <w:bookmarkEnd w:id="11"/>
      <w:r w:rsidR="00675BFD">
        <w:rPr>
          <w:rFonts w:ascii="Times New Roman" w:eastAsia="Times New Roman" w:hAnsi="Times New Roman" w:cs="Times New Roman"/>
          <w:color w:val="000000"/>
          <w:sz w:val="24"/>
          <w:szCs w:val="24"/>
        </w:rPr>
        <w:t>.</w:t>
      </w:r>
    </w:p>
    <w:p w:rsidR="00307839" w:rsidRDefault="00675BFD">
      <w:pPr>
        <w:pBdr>
          <w:top w:val="nil"/>
          <w:left w:val="nil"/>
          <w:bottom w:val="nil"/>
          <w:right w:val="nil"/>
          <w:between w:val="nil"/>
        </w:pBdr>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Розрахунок витрат суб’єктів малого підприємництва на виконання вимог регулювання</w:t>
      </w:r>
    </w:p>
    <w:tbl>
      <w:tblPr>
        <w:tblStyle w:val="30"/>
        <w:tblW w:w="10150"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283"/>
        <w:gridCol w:w="4094"/>
        <w:gridCol w:w="1760"/>
        <w:gridCol w:w="1366"/>
        <w:gridCol w:w="1647"/>
      </w:tblGrid>
      <w:tr w:rsidR="00307839">
        <w:tc>
          <w:tcPr>
            <w:tcW w:w="1283"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bookmarkStart w:id="12" w:name="2bn6wsx" w:colFirst="0" w:colLast="0"/>
            <w:bookmarkEnd w:id="12"/>
            <w:r>
              <w:rPr>
                <w:rFonts w:ascii="Times New Roman" w:eastAsia="Times New Roman" w:hAnsi="Times New Roman" w:cs="Times New Roman"/>
                <w:color w:val="000000"/>
                <w:sz w:val="24"/>
                <w:szCs w:val="24"/>
              </w:rPr>
              <w:t>Порядковий номер</w:t>
            </w:r>
          </w:p>
        </w:tc>
        <w:tc>
          <w:tcPr>
            <w:tcW w:w="4094"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оцінки</w:t>
            </w:r>
          </w:p>
        </w:tc>
        <w:tc>
          <w:tcPr>
            <w:tcW w:w="1760"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перший рік (стартовий рік впровадження регулювання)</w:t>
            </w:r>
          </w:p>
        </w:tc>
        <w:tc>
          <w:tcPr>
            <w:tcW w:w="1366"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Періодичні (за наступний рік)</w:t>
            </w:r>
          </w:p>
        </w:tc>
        <w:tc>
          <w:tcPr>
            <w:tcW w:w="1647"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Витрати за </w:t>
            </w:r>
            <w:r>
              <w:rPr>
                <w:rFonts w:ascii="Times New Roman" w:eastAsia="Times New Roman" w:hAnsi="Times New Roman" w:cs="Times New Roman"/>
                <w:color w:val="000000"/>
                <w:sz w:val="24"/>
                <w:szCs w:val="24"/>
              </w:rPr>
              <w:br/>
              <w:t>п’ять років</w:t>
            </w:r>
          </w:p>
        </w:tc>
      </w:tr>
      <w:tr w:rsidR="00307839">
        <w:tc>
          <w:tcPr>
            <w:tcW w:w="10150" w:type="dxa"/>
            <w:gridSpan w:val="5"/>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“прямих” витрат суб’єктів малого підприємництва на виконання регулювання</w:t>
            </w:r>
          </w:p>
        </w:tc>
      </w:tr>
      <w:tr w:rsidR="00307839">
        <w:tc>
          <w:tcPr>
            <w:tcW w:w="1283"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094"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Придбання необхідного обладнання (пристроїв, машин, механізмів)</w:t>
            </w:r>
          </w:p>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Формула:</w:t>
            </w:r>
          </w:p>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кількість необхідних одиниць обладнання Х вартість одиниці</w:t>
            </w:r>
          </w:p>
        </w:tc>
        <w:tc>
          <w:tcPr>
            <w:tcW w:w="1760"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5700,00*</w:t>
            </w:r>
          </w:p>
        </w:tc>
        <w:tc>
          <w:tcPr>
            <w:tcW w:w="1366"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647"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5700,00</w:t>
            </w:r>
          </w:p>
        </w:tc>
      </w:tr>
      <w:tr w:rsidR="00307839">
        <w:tc>
          <w:tcPr>
            <w:tcW w:w="1283"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094"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Процедури повірки та/або постановки на відповідний облік у визначеному органі державної влади чи місцевого самоврядування</w:t>
            </w:r>
          </w:p>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Формула:</w:t>
            </w:r>
          </w:p>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760"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66"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647"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07839">
        <w:tc>
          <w:tcPr>
            <w:tcW w:w="1283"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094"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Процедури експлуатації обладнання (експлуатаційні витрати - витратні матеріали)</w:t>
            </w:r>
          </w:p>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Формула:</w:t>
            </w:r>
          </w:p>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760"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240,00**</w:t>
            </w:r>
          </w:p>
        </w:tc>
        <w:tc>
          <w:tcPr>
            <w:tcW w:w="1366" w:type="dxa"/>
            <w:tcBorders>
              <w:top w:val="single" w:sz="4" w:space="0" w:color="000000"/>
              <w:left w:val="single" w:sz="4" w:space="0" w:color="000000"/>
              <w:bottom w:val="single" w:sz="4" w:space="0" w:color="000000"/>
              <w:right w:val="single" w:sz="4" w:space="0" w:color="000000"/>
            </w:tcBorders>
          </w:tcPr>
          <w:p w:rsidR="00307839" w:rsidRDefault="00675BFD" w:rsidP="00D3391B">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sidRPr="00D3391B">
              <w:rPr>
                <w:rFonts w:ascii="Times New Roman" w:eastAsia="Times New Roman" w:hAnsi="Times New Roman" w:cs="Times New Roman"/>
                <w:color w:val="00B050"/>
                <w:sz w:val="24"/>
                <w:szCs w:val="24"/>
              </w:rPr>
              <w:t>2</w:t>
            </w:r>
            <w:r w:rsidR="00D3391B" w:rsidRPr="00D3391B">
              <w:rPr>
                <w:rFonts w:ascii="Times New Roman" w:eastAsia="Times New Roman" w:hAnsi="Times New Roman" w:cs="Times New Roman"/>
                <w:color w:val="00B050"/>
                <w:sz w:val="24"/>
                <w:szCs w:val="24"/>
              </w:rPr>
              <w:t>0</w:t>
            </w:r>
            <w:r w:rsidRPr="00D3391B">
              <w:rPr>
                <w:rFonts w:ascii="Times New Roman" w:eastAsia="Times New Roman" w:hAnsi="Times New Roman" w:cs="Times New Roman"/>
                <w:color w:val="00B050"/>
                <w:sz w:val="24"/>
                <w:szCs w:val="24"/>
              </w:rPr>
              <w:t>0,00</w:t>
            </w:r>
            <w:r w:rsidR="00D3391B">
              <w:rPr>
                <w:rFonts w:ascii="Times New Roman" w:eastAsia="Times New Roman" w:hAnsi="Times New Roman" w:cs="Times New Roman"/>
                <w:color w:val="000000"/>
                <w:sz w:val="24"/>
                <w:szCs w:val="24"/>
              </w:rPr>
              <w:t>***</w:t>
            </w:r>
          </w:p>
        </w:tc>
        <w:tc>
          <w:tcPr>
            <w:tcW w:w="1647" w:type="dxa"/>
            <w:tcBorders>
              <w:top w:val="single" w:sz="4" w:space="0" w:color="000000"/>
              <w:left w:val="single" w:sz="4" w:space="0" w:color="000000"/>
              <w:bottom w:val="single" w:sz="4" w:space="0" w:color="000000"/>
              <w:right w:val="single" w:sz="4" w:space="0" w:color="000000"/>
            </w:tcBorders>
          </w:tcPr>
          <w:p w:rsidR="00307839" w:rsidRPr="003F1CC7" w:rsidRDefault="003F1CC7">
            <w:pPr>
              <w:pBdr>
                <w:top w:val="nil"/>
                <w:left w:val="nil"/>
                <w:bottom w:val="nil"/>
                <w:right w:val="nil"/>
                <w:between w:val="nil"/>
              </w:pBdr>
              <w:spacing w:before="150" w:after="15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1000,00</w:t>
            </w:r>
            <w:r w:rsidR="00675BFD">
              <w:rPr>
                <w:rFonts w:ascii="Times New Roman" w:eastAsia="Times New Roman" w:hAnsi="Times New Roman" w:cs="Times New Roman"/>
                <w:color w:val="000000"/>
                <w:sz w:val="24"/>
                <w:szCs w:val="24"/>
              </w:rPr>
              <w:t>***</w:t>
            </w:r>
          </w:p>
        </w:tc>
      </w:tr>
      <w:tr w:rsidR="00307839">
        <w:tc>
          <w:tcPr>
            <w:tcW w:w="1283"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094"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Процедури обслуговування обладнання (технічне обслуговування)</w:t>
            </w:r>
          </w:p>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Формула:</w:t>
            </w:r>
          </w:p>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оцінка вартості процедури обслуговування обладнання (на одиницю обладнання) Х  кількість </w:t>
            </w:r>
            <w:r>
              <w:rPr>
                <w:rFonts w:ascii="Times New Roman" w:eastAsia="Times New Roman" w:hAnsi="Times New Roman" w:cs="Times New Roman"/>
                <w:i/>
                <w:color w:val="000000"/>
                <w:sz w:val="24"/>
                <w:szCs w:val="24"/>
              </w:rPr>
              <w:lastRenderedPageBreak/>
              <w:t>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760" w:type="dxa"/>
            <w:tcBorders>
              <w:top w:val="single" w:sz="4" w:space="0" w:color="000000"/>
              <w:left w:val="single" w:sz="4" w:space="0" w:color="000000"/>
              <w:bottom w:val="single" w:sz="4" w:space="0" w:color="000000"/>
              <w:right w:val="single" w:sz="4" w:space="0" w:color="000000"/>
            </w:tcBorders>
          </w:tcPr>
          <w:p w:rsidR="001519DD" w:rsidRPr="001519DD" w:rsidRDefault="001519DD" w:rsidP="001519D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sidRPr="001519DD">
              <w:rPr>
                <w:rFonts w:ascii="Times New Roman" w:eastAsia="Times New Roman" w:hAnsi="Times New Roman" w:cs="Times New Roman"/>
                <w:color w:val="00B050"/>
                <w:sz w:val="24"/>
                <w:szCs w:val="24"/>
              </w:rPr>
              <w:lastRenderedPageBreak/>
              <w:t>0</w:t>
            </w:r>
          </w:p>
        </w:tc>
        <w:tc>
          <w:tcPr>
            <w:tcW w:w="1366"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w:t>
            </w:r>
            <w:r w:rsidR="001519DD">
              <w:rPr>
                <w:rFonts w:ascii="Times New Roman" w:eastAsia="Times New Roman" w:hAnsi="Times New Roman" w:cs="Times New Roman"/>
                <w:color w:val="000000"/>
                <w:sz w:val="24"/>
                <w:szCs w:val="24"/>
              </w:rPr>
              <w:t>****</w:t>
            </w:r>
          </w:p>
        </w:tc>
        <w:tc>
          <w:tcPr>
            <w:tcW w:w="1647" w:type="dxa"/>
            <w:tcBorders>
              <w:top w:val="single" w:sz="4" w:space="0" w:color="000000"/>
              <w:left w:val="single" w:sz="4" w:space="0" w:color="000000"/>
              <w:bottom w:val="single" w:sz="4" w:space="0" w:color="000000"/>
              <w:right w:val="single" w:sz="4" w:space="0" w:color="000000"/>
            </w:tcBorders>
          </w:tcPr>
          <w:p w:rsidR="00307839" w:rsidRDefault="00460740">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sidRPr="003F1CC7">
              <w:rPr>
                <w:rFonts w:ascii="Times New Roman" w:eastAsia="Times New Roman" w:hAnsi="Times New Roman" w:cs="Times New Roman"/>
                <w:color w:val="00B050"/>
                <w:sz w:val="24"/>
                <w:szCs w:val="24"/>
              </w:rPr>
              <w:t>4</w:t>
            </w:r>
            <w:r w:rsidR="00675BFD" w:rsidRPr="003F1CC7">
              <w:rPr>
                <w:rFonts w:ascii="Times New Roman" w:eastAsia="Times New Roman" w:hAnsi="Times New Roman" w:cs="Times New Roman"/>
                <w:color w:val="00B050"/>
                <w:sz w:val="24"/>
                <w:szCs w:val="24"/>
              </w:rPr>
              <w:t>000,00</w:t>
            </w:r>
            <w:r w:rsidR="001519DD" w:rsidRPr="003F1CC7">
              <w:rPr>
                <w:rFonts w:ascii="Times New Roman" w:eastAsia="Times New Roman" w:hAnsi="Times New Roman" w:cs="Times New Roman"/>
                <w:color w:val="00B050"/>
                <w:sz w:val="24"/>
                <w:szCs w:val="24"/>
              </w:rPr>
              <w:t>****</w:t>
            </w:r>
          </w:p>
        </w:tc>
      </w:tr>
      <w:tr w:rsidR="00307839">
        <w:tc>
          <w:tcPr>
            <w:tcW w:w="1283"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4094" w:type="dxa"/>
            <w:tcBorders>
              <w:top w:val="single" w:sz="4" w:space="0" w:color="000000"/>
              <w:left w:val="single" w:sz="4" w:space="0" w:color="000000"/>
              <w:bottom w:val="single" w:sz="4" w:space="0" w:color="000000"/>
              <w:right w:val="single" w:sz="4" w:space="0" w:color="000000"/>
            </w:tcBorders>
          </w:tcPr>
          <w:p w:rsidR="00307839" w:rsidRDefault="00675BFD" w:rsidP="001519D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процедури (</w:t>
            </w:r>
            <w:r w:rsidR="001519DD" w:rsidRPr="001519DD">
              <w:rPr>
                <w:rFonts w:ascii="Times New Roman" w:eastAsia="Times New Roman" w:hAnsi="Times New Roman" w:cs="Times New Roman"/>
                <w:color w:val="00B050"/>
                <w:sz w:val="24"/>
                <w:szCs w:val="24"/>
              </w:rPr>
              <w:t>залучення кваліфікованих спеціалістів на виконання робіт щодо покосу трави та/або виконання робіт щодо розчищення снігу</w:t>
            </w:r>
            <w:r>
              <w:rPr>
                <w:rFonts w:ascii="Times New Roman" w:eastAsia="Times New Roman" w:hAnsi="Times New Roman" w:cs="Times New Roman"/>
                <w:color w:val="000000"/>
                <w:sz w:val="24"/>
                <w:szCs w:val="24"/>
              </w:rPr>
              <w:t>)</w:t>
            </w:r>
          </w:p>
        </w:tc>
        <w:tc>
          <w:tcPr>
            <w:tcW w:w="1760" w:type="dxa"/>
            <w:tcBorders>
              <w:top w:val="single" w:sz="4" w:space="0" w:color="000000"/>
              <w:left w:val="single" w:sz="4" w:space="0" w:color="000000"/>
              <w:bottom w:val="single" w:sz="4" w:space="0" w:color="000000"/>
              <w:right w:val="single" w:sz="4" w:space="0" w:color="000000"/>
            </w:tcBorders>
          </w:tcPr>
          <w:p w:rsidR="00307839" w:rsidRDefault="00675BFD" w:rsidP="003F1CC7">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w:t>
            </w:r>
          </w:p>
        </w:tc>
        <w:tc>
          <w:tcPr>
            <w:tcW w:w="1366" w:type="dxa"/>
            <w:tcBorders>
              <w:top w:val="single" w:sz="4" w:space="0" w:color="000000"/>
              <w:left w:val="single" w:sz="4" w:space="0" w:color="000000"/>
              <w:bottom w:val="single" w:sz="4" w:space="0" w:color="000000"/>
              <w:right w:val="single" w:sz="4" w:space="0" w:color="000000"/>
            </w:tcBorders>
          </w:tcPr>
          <w:p w:rsidR="00307839" w:rsidRDefault="00675BFD" w:rsidP="003F1CC7">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w:t>
            </w:r>
          </w:p>
        </w:tc>
        <w:tc>
          <w:tcPr>
            <w:tcW w:w="1647" w:type="dxa"/>
            <w:tcBorders>
              <w:top w:val="single" w:sz="4" w:space="0" w:color="000000"/>
              <w:left w:val="single" w:sz="4" w:space="0" w:color="000000"/>
              <w:bottom w:val="single" w:sz="4" w:space="0" w:color="000000"/>
              <w:right w:val="single" w:sz="4" w:space="0" w:color="000000"/>
            </w:tcBorders>
          </w:tcPr>
          <w:p w:rsidR="00307839" w:rsidRDefault="00675BFD" w:rsidP="003F1CC7">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w:t>
            </w:r>
          </w:p>
        </w:tc>
      </w:tr>
      <w:tr w:rsidR="00307839">
        <w:tc>
          <w:tcPr>
            <w:tcW w:w="1283"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094"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гривень</w:t>
            </w:r>
          </w:p>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Формула:</w:t>
            </w:r>
          </w:p>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(сума рядків 1 + 2 + 3 + 4 + 5)</w:t>
            </w:r>
          </w:p>
        </w:tc>
        <w:tc>
          <w:tcPr>
            <w:tcW w:w="1760" w:type="dxa"/>
            <w:tcBorders>
              <w:top w:val="single" w:sz="4" w:space="0" w:color="000000"/>
              <w:left w:val="single" w:sz="4" w:space="0" w:color="000000"/>
              <w:bottom w:val="single" w:sz="4" w:space="0" w:color="000000"/>
              <w:right w:val="single" w:sz="4" w:space="0" w:color="000000"/>
            </w:tcBorders>
          </w:tcPr>
          <w:p w:rsidR="001519DD" w:rsidRPr="001519DD" w:rsidRDefault="001519DD" w:rsidP="001519D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sidRPr="001519DD">
              <w:rPr>
                <w:rFonts w:ascii="Times New Roman" w:eastAsia="Times New Roman" w:hAnsi="Times New Roman" w:cs="Times New Roman"/>
                <w:color w:val="00B050"/>
                <w:sz w:val="24"/>
                <w:szCs w:val="24"/>
              </w:rPr>
              <w:t>6140,00</w:t>
            </w:r>
          </w:p>
        </w:tc>
        <w:tc>
          <w:tcPr>
            <w:tcW w:w="1366" w:type="dxa"/>
            <w:tcBorders>
              <w:top w:val="single" w:sz="4" w:space="0" w:color="000000"/>
              <w:left w:val="single" w:sz="4" w:space="0" w:color="000000"/>
              <w:bottom w:val="single" w:sz="4" w:space="0" w:color="000000"/>
              <w:right w:val="single" w:sz="4" w:space="0" w:color="000000"/>
            </w:tcBorders>
          </w:tcPr>
          <w:p w:rsidR="00307839" w:rsidRDefault="00D3391B" w:rsidP="00D3391B">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1400,00</w:t>
            </w:r>
          </w:p>
        </w:tc>
        <w:tc>
          <w:tcPr>
            <w:tcW w:w="1647" w:type="dxa"/>
            <w:tcBorders>
              <w:top w:val="single" w:sz="4" w:space="0" w:color="000000"/>
              <w:left w:val="single" w:sz="4" w:space="0" w:color="000000"/>
              <w:bottom w:val="single" w:sz="4" w:space="0" w:color="000000"/>
              <w:right w:val="single" w:sz="4" w:space="0" w:color="000000"/>
            </w:tcBorders>
          </w:tcPr>
          <w:p w:rsidR="001519DD" w:rsidRPr="001519DD" w:rsidRDefault="001519DD" w:rsidP="003F1CC7">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sidRPr="001519DD">
              <w:rPr>
                <w:rFonts w:ascii="Times New Roman" w:eastAsia="Times New Roman" w:hAnsi="Times New Roman" w:cs="Times New Roman"/>
                <w:color w:val="00B050"/>
                <w:sz w:val="24"/>
                <w:szCs w:val="24"/>
              </w:rPr>
              <w:t>1</w:t>
            </w:r>
            <w:r w:rsidR="003F1CC7">
              <w:rPr>
                <w:rFonts w:ascii="Times New Roman" w:eastAsia="Times New Roman" w:hAnsi="Times New Roman" w:cs="Times New Roman"/>
                <w:color w:val="00B050"/>
                <w:sz w:val="24"/>
                <w:szCs w:val="24"/>
              </w:rPr>
              <w:t>1</w:t>
            </w:r>
            <w:r w:rsidRPr="001519DD">
              <w:rPr>
                <w:rFonts w:ascii="Times New Roman" w:eastAsia="Times New Roman" w:hAnsi="Times New Roman" w:cs="Times New Roman"/>
                <w:color w:val="00B050"/>
                <w:sz w:val="24"/>
                <w:szCs w:val="24"/>
              </w:rPr>
              <w:t>700,00</w:t>
            </w:r>
          </w:p>
        </w:tc>
      </w:tr>
      <w:tr w:rsidR="00307839">
        <w:tc>
          <w:tcPr>
            <w:tcW w:w="1283"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094"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суб’єктів господарювання, що повинні виконати вимоги регулювання, одиниць</w:t>
            </w:r>
          </w:p>
        </w:tc>
        <w:tc>
          <w:tcPr>
            <w:tcW w:w="4773" w:type="dxa"/>
            <w:gridSpan w:val="3"/>
            <w:tcBorders>
              <w:top w:val="single" w:sz="4" w:space="0" w:color="000000"/>
              <w:left w:val="single" w:sz="4" w:space="0" w:color="000000"/>
              <w:bottom w:val="single" w:sz="4" w:space="0" w:color="000000"/>
              <w:right w:val="single" w:sz="4" w:space="0" w:color="000000"/>
            </w:tcBorders>
          </w:tcPr>
          <w:p w:rsidR="00307839" w:rsidRDefault="00A3295D" w:rsidP="001519D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r>
      <w:tr w:rsidR="00307839">
        <w:tc>
          <w:tcPr>
            <w:tcW w:w="1283"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094"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Сумарно, гривень</w:t>
            </w:r>
          </w:p>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Формула:</w:t>
            </w:r>
          </w:p>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відповідний стовпчик “разом” Х  кількість суб’єктів малого підприємництва, що повинні виконати вимоги регулювання (рядок 6 Х рядок 7)</w:t>
            </w:r>
          </w:p>
        </w:tc>
        <w:tc>
          <w:tcPr>
            <w:tcW w:w="1760" w:type="dxa"/>
            <w:tcBorders>
              <w:top w:val="single" w:sz="4" w:space="0" w:color="000000"/>
              <w:left w:val="single" w:sz="4" w:space="0" w:color="000000"/>
              <w:bottom w:val="single" w:sz="4" w:space="0" w:color="000000"/>
              <w:right w:val="single" w:sz="4" w:space="0" w:color="000000"/>
            </w:tcBorders>
          </w:tcPr>
          <w:p w:rsidR="001519DD" w:rsidRPr="001519DD" w:rsidRDefault="00A3295D" w:rsidP="001519DD">
            <w:pPr>
              <w:pBdr>
                <w:top w:val="nil"/>
                <w:left w:val="nil"/>
                <w:bottom w:val="nil"/>
                <w:right w:val="nil"/>
                <w:between w:val="nil"/>
              </w:pBdr>
              <w:spacing w:before="150" w:after="1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B050"/>
                <w:sz w:val="24"/>
                <w:szCs w:val="24"/>
              </w:rPr>
              <w:t>589440</w:t>
            </w:r>
            <w:r w:rsidR="001519DD" w:rsidRPr="001519DD">
              <w:rPr>
                <w:rFonts w:ascii="Times New Roman" w:eastAsia="Times New Roman" w:hAnsi="Times New Roman" w:cs="Times New Roman"/>
                <w:b/>
                <w:color w:val="00B050"/>
                <w:sz w:val="24"/>
                <w:szCs w:val="24"/>
              </w:rPr>
              <w:t>,00</w:t>
            </w:r>
          </w:p>
        </w:tc>
        <w:tc>
          <w:tcPr>
            <w:tcW w:w="1366" w:type="dxa"/>
            <w:tcBorders>
              <w:top w:val="single" w:sz="4" w:space="0" w:color="000000"/>
              <w:left w:val="single" w:sz="4" w:space="0" w:color="000000"/>
              <w:bottom w:val="single" w:sz="4" w:space="0" w:color="000000"/>
              <w:right w:val="single" w:sz="4" w:space="0" w:color="000000"/>
            </w:tcBorders>
          </w:tcPr>
          <w:p w:rsidR="00307839" w:rsidRDefault="00A3295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B050"/>
                <w:sz w:val="24"/>
                <w:szCs w:val="24"/>
              </w:rPr>
              <w:t>134400</w:t>
            </w:r>
            <w:r w:rsidR="00D3391B" w:rsidRPr="00D3391B">
              <w:rPr>
                <w:rFonts w:ascii="Times New Roman" w:eastAsia="Times New Roman" w:hAnsi="Times New Roman" w:cs="Times New Roman"/>
                <w:color w:val="00B050"/>
                <w:sz w:val="24"/>
                <w:szCs w:val="24"/>
              </w:rPr>
              <w:t>,00</w:t>
            </w:r>
          </w:p>
        </w:tc>
        <w:tc>
          <w:tcPr>
            <w:tcW w:w="1647" w:type="dxa"/>
            <w:tcBorders>
              <w:top w:val="single" w:sz="4" w:space="0" w:color="000000"/>
              <w:left w:val="single" w:sz="4" w:space="0" w:color="000000"/>
              <w:bottom w:val="single" w:sz="4" w:space="0" w:color="000000"/>
              <w:right w:val="single" w:sz="4" w:space="0" w:color="000000"/>
            </w:tcBorders>
          </w:tcPr>
          <w:p w:rsidR="001519DD" w:rsidRPr="001519DD" w:rsidRDefault="00A3295D" w:rsidP="003F1CC7">
            <w:pPr>
              <w:pBdr>
                <w:top w:val="nil"/>
                <w:left w:val="nil"/>
                <w:bottom w:val="nil"/>
                <w:right w:val="nil"/>
                <w:between w:val="nil"/>
              </w:pBdr>
              <w:spacing w:before="150" w:after="1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B050"/>
                <w:sz w:val="24"/>
                <w:szCs w:val="24"/>
              </w:rPr>
              <w:t>112320</w:t>
            </w:r>
            <w:r w:rsidR="001519DD" w:rsidRPr="001519DD">
              <w:rPr>
                <w:rFonts w:ascii="Times New Roman" w:eastAsia="Times New Roman" w:hAnsi="Times New Roman" w:cs="Times New Roman"/>
                <w:b/>
                <w:color w:val="00B050"/>
                <w:sz w:val="24"/>
                <w:szCs w:val="24"/>
              </w:rPr>
              <w:t>,00</w:t>
            </w:r>
          </w:p>
        </w:tc>
      </w:tr>
      <w:tr w:rsidR="00307839">
        <w:tc>
          <w:tcPr>
            <w:tcW w:w="10150" w:type="dxa"/>
            <w:gridSpan w:val="5"/>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вартості адміністративних процедур суб’єктів малого підприємництва щодо виконання регулювання та звітування</w:t>
            </w:r>
          </w:p>
        </w:tc>
      </w:tr>
      <w:tr w:rsidR="00307839">
        <w:tc>
          <w:tcPr>
            <w:tcW w:w="1283"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094"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Процедури отримання первинної інформації про вимоги регулювання</w:t>
            </w:r>
          </w:p>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Формула:</w:t>
            </w:r>
          </w:p>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760"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година *25,13=25,13</w:t>
            </w:r>
          </w:p>
        </w:tc>
        <w:tc>
          <w:tcPr>
            <w:tcW w:w="1366"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47"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25,13</w:t>
            </w:r>
          </w:p>
        </w:tc>
      </w:tr>
      <w:tr w:rsidR="00307839">
        <w:tc>
          <w:tcPr>
            <w:tcW w:w="1283"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094"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Процедури організації виконання вимог регулювання</w:t>
            </w:r>
          </w:p>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Формула:</w:t>
            </w:r>
          </w:p>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w:t>
            </w:r>
            <w:r>
              <w:rPr>
                <w:rFonts w:ascii="Times New Roman" w:eastAsia="Times New Roman" w:hAnsi="Times New Roman" w:cs="Times New Roman"/>
                <w:i/>
                <w:color w:val="000000"/>
                <w:sz w:val="24"/>
                <w:szCs w:val="24"/>
              </w:rPr>
              <w:lastRenderedPageBreak/>
              <w:t>внутрішніх процедур</w:t>
            </w:r>
          </w:p>
        </w:tc>
        <w:tc>
          <w:tcPr>
            <w:tcW w:w="1760"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години *25,13=50,26</w:t>
            </w:r>
          </w:p>
        </w:tc>
        <w:tc>
          <w:tcPr>
            <w:tcW w:w="1366"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години *25,13=50,26</w:t>
            </w:r>
          </w:p>
        </w:tc>
        <w:tc>
          <w:tcPr>
            <w:tcW w:w="1647"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50,26*5=251,30</w:t>
            </w:r>
          </w:p>
        </w:tc>
      </w:tr>
      <w:tr w:rsidR="00307839">
        <w:tc>
          <w:tcPr>
            <w:tcW w:w="1283"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p>
        </w:tc>
        <w:tc>
          <w:tcPr>
            <w:tcW w:w="4094"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Процедури офіційного звітування</w:t>
            </w:r>
          </w:p>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Формула:</w:t>
            </w:r>
          </w:p>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760"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66"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647"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07839">
        <w:tc>
          <w:tcPr>
            <w:tcW w:w="1283"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4094"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Процедури щодо забезпечення процесу перевірок</w:t>
            </w:r>
          </w:p>
          <w:p w:rsidR="00307839" w:rsidRDefault="00675BFD" w:rsidP="00AB0E48">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Формула:витрати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760"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66"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647"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07839">
        <w:tc>
          <w:tcPr>
            <w:tcW w:w="1283"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4094"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процедури (уточнити)</w:t>
            </w:r>
          </w:p>
        </w:tc>
        <w:tc>
          <w:tcPr>
            <w:tcW w:w="1760"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66"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647"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07839">
        <w:tc>
          <w:tcPr>
            <w:tcW w:w="1283"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4094"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гривень</w:t>
            </w:r>
          </w:p>
          <w:p w:rsidR="00307839" w:rsidRDefault="00675BFD" w:rsidP="00AB0E48">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Формула:(сума рядків 9 + 10 + 11 + 12 + 13)</w:t>
            </w:r>
          </w:p>
        </w:tc>
        <w:tc>
          <w:tcPr>
            <w:tcW w:w="1760"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75,39</w:t>
            </w:r>
          </w:p>
        </w:tc>
        <w:tc>
          <w:tcPr>
            <w:tcW w:w="1366"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1647"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276,43</w:t>
            </w:r>
          </w:p>
        </w:tc>
      </w:tr>
      <w:tr w:rsidR="00307839">
        <w:tc>
          <w:tcPr>
            <w:tcW w:w="1283"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4094"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суб’єктів малого підприємництва, що повинні виконати вимоги регулювання, одиниць</w:t>
            </w:r>
          </w:p>
        </w:tc>
        <w:tc>
          <w:tcPr>
            <w:tcW w:w="1760" w:type="dxa"/>
            <w:tcBorders>
              <w:top w:val="single" w:sz="4" w:space="0" w:color="000000"/>
              <w:left w:val="single" w:sz="4" w:space="0" w:color="000000"/>
              <w:bottom w:val="single" w:sz="4" w:space="0" w:color="000000"/>
              <w:right w:val="single" w:sz="4" w:space="0" w:color="000000"/>
            </w:tcBorders>
          </w:tcPr>
          <w:p w:rsidR="00307839" w:rsidRDefault="00A3295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1366" w:type="dxa"/>
            <w:tcBorders>
              <w:top w:val="single" w:sz="4" w:space="0" w:color="000000"/>
              <w:left w:val="single" w:sz="4" w:space="0" w:color="000000"/>
              <w:bottom w:val="single" w:sz="4" w:space="0" w:color="000000"/>
              <w:right w:val="single" w:sz="4" w:space="0" w:color="000000"/>
            </w:tcBorders>
          </w:tcPr>
          <w:p w:rsidR="00307839" w:rsidRDefault="00A3295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1647" w:type="dxa"/>
            <w:tcBorders>
              <w:top w:val="single" w:sz="4" w:space="0" w:color="000000"/>
              <w:left w:val="single" w:sz="4" w:space="0" w:color="000000"/>
              <w:bottom w:val="single" w:sz="4" w:space="0" w:color="000000"/>
              <w:right w:val="single" w:sz="4" w:space="0" w:color="000000"/>
            </w:tcBorders>
          </w:tcPr>
          <w:p w:rsidR="00307839" w:rsidRDefault="00A3295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r>
      <w:tr w:rsidR="00307839">
        <w:tc>
          <w:tcPr>
            <w:tcW w:w="1283"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4094"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Сумарно, гривень</w:t>
            </w:r>
          </w:p>
          <w:p w:rsidR="00307839" w:rsidRDefault="00675BFD" w:rsidP="003F1CC7">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Формула:відповідний стовпчик “разом” Х кількість суб’єктів малого підприємництва, що повинні виконати вимоги регулювання (рядок 14 Х рядок 15)</w:t>
            </w:r>
          </w:p>
        </w:tc>
        <w:tc>
          <w:tcPr>
            <w:tcW w:w="1760" w:type="dxa"/>
            <w:tcBorders>
              <w:top w:val="single" w:sz="4" w:space="0" w:color="000000"/>
              <w:left w:val="single" w:sz="4" w:space="0" w:color="000000"/>
              <w:bottom w:val="single" w:sz="4" w:space="0" w:color="000000"/>
              <w:right w:val="single" w:sz="4" w:space="0" w:color="000000"/>
            </w:tcBorders>
          </w:tcPr>
          <w:p w:rsidR="00307839" w:rsidRDefault="00A3295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7237.44</w:t>
            </w:r>
          </w:p>
        </w:tc>
        <w:tc>
          <w:tcPr>
            <w:tcW w:w="1366" w:type="dxa"/>
            <w:tcBorders>
              <w:top w:val="single" w:sz="4" w:space="0" w:color="000000"/>
              <w:left w:val="single" w:sz="4" w:space="0" w:color="000000"/>
              <w:bottom w:val="single" w:sz="4" w:space="0" w:color="000000"/>
              <w:right w:val="single" w:sz="4" w:space="0" w:color="000000"/>
            </w:tcBorders>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1647" w:type="dxa"/>
            <w:tcBorders>
              <w:top w:val="single" w:sz="4" w:space="0" w:color="000000"/>
              <w:left w:val="single" w:sz="4" w:space="0" w:color="000000"/>
              <w:bottom w:val="single" w:sz="4" w:space="0" w:color="000000"/>
              <w:right w:val="single" w:sz="4" w:space="0" w:color="000000"/>
            </w:tcBorders>
          </w:tcPr>
          <w:p w:rsidR="00307839" w:rsidRDefault="00A3295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26537.28</w:t>
            </w:r>
          </w:p>
        </w:tc>
      </w:tr>
    </w:tbl>
    <w:p w:rsidR="00307839" w:rsidRDefault="00675BFD" w:rsidP="003F1CC7">
      <w:pPr>
        <w:pBdr>
          <w:top w:val="nil"/>
          <w:left w:val="nil"/>
          <w:bottom w:val="nil"/>
          <w:right w:val="nil"/>
          <w:between w:val="nil"/>
        </w:pBdr>
        <w:ind w:right="450" w:firstLine="567"/>
        <w:jc w:val="both"/>
        <w:rPr>
          <w:rFonts w:ascii="Times New Roman" w:eastAsia="Times New Roman" w:hAnsi="Times New Roman" w:cs="Times New Roman"/>
          <w:color w:val="000000"/>
          <w:sz w:val="24"/>
          <w:szCs w:val="24"/>
        </w:rPr>
      </w:pPr>
      <w:bookmarkStart w:id="13" w:name="qsh70q" w:colFirst="0" w:colLast="0"/>
      <w:bookmarkEnd w:id="13"/>
      <w:r>
        <w:rPr>
          <w:rFonts w:ascii="Times New Roman" w:eastAsia="Times New Roman" w:hAnsi="Times New Roman" w:cs="Times New Roman"/>
          <w:color w:val="000000"/>
          <w:sz w:val="24"/>
          <w:szCs w:val="24"/>
        </w:rPr>
        <w:t xml:space="preserve">*Інформація про придбання обладнання (пристроїв, машин, механізмів), орієнтовно необхідного на виконання вимог регуляторного акту, розрахована виходячи з вартості </w:t>
      </w:r>
      <w:r>
        <w:rPr>
          <w:rFonts w:ascii="Times New Roman" w:eastAsia="Times New Roman" w:hAnsi="Times New Roman" w:cs="Times New Roman"/>
          <w:color w:val="000000"/>
          <w:sz w:val="24"/>
          <w:szCs w:val="24"/>
        </w:rPr>
        <w:lastRenderedPageBreak/>
        <w:t>однієї одиниці товару, що вказані на майданчику E-tender системи публічних закупівель</w:t>
      </w:r>
      <w:r w:rsidR="00560B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Prozorro  Державних та комерційних закупівель України (https:bid.e-tender.biz) в зв’язку з не отриманням та не наданням зазначеної інформацією від суб’єктів малого підприємництва під час проведених консультацій та зустрічей станом на дату проведення такого обговорення. </w:t>
      </w:r>
    </w:p>
    <w:p w:rsidR="00307839" w:rsidRDefault="00675BFD" w:rsidP="003F1CC7">
      <w:pPr>
        <w:pBdr>
          <w:top w:val="nil"/>
          <w:left w:val="nil"/>
          <w:bottom w:val="nil"/>
          <w:right w:val="nil"/>
          <w:between w:val="nil"/>
        </w:pBdr>
        <w:ind w:right="448"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 в процесі виконання регуляторного акту у суб’єктів малого підприємництва виникає потреба у придбанні наступного обладанання: </w:t>
      </w:r>
    </w:p>
    <w:p w:rsidR="00307839" w:rsidRDefault="00675BFD">
      <w:pPr>
        <w:pBdr>
          <w:top w:val="nil"/>
          <w:left w:val="nil"/>
          <w:bottom w:val="nil"/>
          <w:right w:val="nil"/>
          <w:between w:val="nil"/>
        </w:pBdr>
        <w:ind w:right="45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Мотокоса бензинова ручна, для покосу трави, вартість 4 600, 00 грн. </w:t>
      </w:r>
    </w:p>
    <w:p w:rsidR="00307839" w:rsidRDefault="00675BFD">
      <w:pPr>
        <w:pBdr>
          <w:top w:val="nil"/>
          <w:left w:val="nil"/>
          <w:bottom w:val="nil"/>
          <w:right w:val="nil"/>
          <w:between w:val="nil"/>
        </w:pBdr>
        <w:ind w:right="45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Льодоруб, вартість 93,00 грн. </w:t>
      </w:r>
    </w:p>
    <w:p w:rsidR="00307839" w:rsidRDefault="00675BFD">
      <w:pPr>
        <w:pBdr>
          <w:top w:val="nil"/>
          <w:left w:val="nil"/>
          <w:bottom w:val="nil"/>
          <w:right w:val="nil"/>
          <w:between w:val="nil"/>
        </w:pBdr>
        <w:ind w:right="45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Граблі, вартість 99,00 грн</w:t>
      </w:r>
    </w:p>
    <w:p w:rsidR="00307839" w:rsidRDefault="00675BFD">
      <w:pPr>
        <w:pBdr>
          <w:top w:val="nil"/>
          <w:left w:val="nil"/>
          <w:bottom w:val="nil"/>
          <w:right w:val="nil"/>
          <w:between w:val="nil"/>
        </w:pBdr>
        <w:ind w:right="45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Лопата для прибирання снігу, металева, вартість 109,00 грн</w:t>
      </w:r>
    </w:p>
    <w:p w:rsidR="00307839" w:rsidRDefault="00675BFD">
      <w:pPr>
        <w:pBdr>
          <w:top w:val="nil"/>
          <w:left w:val="nil"/>
          <w:bottom w:val="nil"/>
          <w:right w:val="nil"/>
          <w:between w:val="nil"/>
        </w:pBdr>
        <w:ind w:right="45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Відро оцинковане, вартість 61,00 грн</w:t>
      </w:r>
    </w:p>
    <w:p w:rsidR="00307839" w:rsidRDefault="00675BFD">
      <w:pPr>
        <w:pBdr>
          <w:top w:val="nil"/>
          <w:left w:val="nil"/>
          <w:bottom w:val="nil"/>
          <w:right w:val="nil"/>
          <w:between w:val="nil"/>
        </w:pBdr>
        <w:ind w:right="45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Урна вулична металева для сміття стаціонарна, вартість 738,00 грн. </w:t>
      </w:r>
    </w:p>
    <w:p w:rsidR="00307839" w:rsidRDefault="00675BFD">
      <w:pPr>
        <w:pBdr>
          <w:top w:val="nil"/>
          <w:left w:val="nil"/>
          <w:bottom w:val="nil"/>
          <w:right w:val="nil"/>
          <w:between w:val="nil"/>
        </w:pBdr>
        <w:ind w:right="45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Придбання вказаного обладнання є одноразовою дією для суб’єктів малого підприємництва, з тривалим строком експлуатації та не потребує щорічного придбання нового обладнання. </w:t>
      </w:r>
    </w:p>
    <w:p w:rsidR="00307839" w:rsidRDefault="00675BFD">
      <w:pPr>
        <w:pBdr>
          <w:top w:val="nil"/>
          <w:left w:val="nil"/>
          <w:bottom w:val="nil"/>
          <w:right w:val="nil"/>
          <w:between w:val="nil"/>
        </w:pBdr>
        <w:spacing w:after="150"/>
        <w:ind w:right="45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придбання експлуатаційних та витратних витрат, орієнтовно необхідного на виконання вимог регуляторного акту, розрахована виходячи з вартості однієї одиниці товару, що вказані на майданчику E-tender системи публічних закупівельProzorro  Державних та комерційних закупівель України (https:bid.e-tender.biz) в зв’язку з не отриманням та не наданням зазначеної інформацією від суб’єктів малого підприємництва під час проведених консультацій та зустрічей станом на дату проведення такого обговорення. </w:t>
      </w:r>
    </w:p>
    <w:p w:rsidR="00307839" w:rsidRDefault="00675BFD">
      <w:pPr>
        <w:pBdr>
          <w:top w:val="nil"/>
          <w:left w:val="nil"/>
          <w:bottom w:val="nil"/>
          <w:right w:val="nil"/>
          <w:between w:val="nil"/>
        </w:pBdr>
        <w:ind w:right="45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 в процесі виконання регуляторного акту у суб’єктів малого підприємництва виникає потреба у придбанні наступних експлуатаційних та витратних витрат: </w:t>
      </w:r>
    </w:p>
    <w:p w:rsidR="00307839" w:rsidRDefault="00675BFD">
      <w:pPr>
        <w:pBdr>
          <w:top w:val="nil"/>
          <w:left w:val="nil"/>
          <w:bottom w:val="nil"/>
          <w:right w:val="nil"/>
          <w:between w:val="nil"/>
        </w:pBdr>
        <w:ind w:right="45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Віник, вартість 40,00 грн</w:t>
      </w:r>
    </w:p>
    <w:p w:rsidR="00307839" w:rsidRDefault="00675BFD">
      <w:pPr>
        <w:pBdr>
          <w:top w:val="nil"/>
          <w:left w:val="nil"/>
          <w:bottom w:val="nil"/>
          <w:right w:val="nil"/>
          <w:between w:val="nil"/>
        </w:pBdr>
        <w:ind w:right="45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Пісок пр</w:t>
      </w:r>
      <w:r w:rsidR="000C0D79">
        <w:rPr>
          <w:rFonts w:ascii="Times New Roman" w:eastAsia="Times New Roman" w:hAnsi="Times New Roman" w:cs="Times New Roman"/>
          <w:color w:val="000000"/>
          <w:sz w:val="24"/>
          <w:szCs w:val="24"/>
        </w:rPr>
        <w:t>иродній як компонент протиожелед</w:t>
      </w:r>
      <w:r>
        <w:rPr>
          <w:rFonts w:ascii="Times New Roman" w:eastAsia="Times New Roman" w:hAnsi="Times New Roman" w:cs="Times New Roman"/>
          <w:color w:val="000000"/>
          <w:sz w:val="24"/>
          <w:szCs w:val="24"/>
        </w:rPr>
        <w:t xml:space="preserve">ної суміші, вартість 200,99 грн/0,2 тонни. </w:t>
      </w:r>
    </w:p>
    <w:p w:rsidR="00307839" w:rsidRDefault="00675BFD">
      <w:pPr>
        <w:pBdr>
          <w:top w:val="nil"/>
          <w:left w:val="nil"/>
          <w:bottom w:val="nil"/>
          <w:right w:val="nil"/>
          <w:between w:val="nil"/>
        </w:pBdr>
        <w:ind w:right="45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витрат за п’ять років на процедури експлуатації обладнання (експлуатаційні витрати – витратні матеріали) розрахована з у рахуванням витрат на закупівлю піску щорічно, так як інші витрати та експлуатаційні матеріали є такими, що мають термін використання в роботі більше ніж 5 років при умові експлуатації згідно рекомендацій виробника ( пісок як пр</w:t>
      </w:r>
      <w:r w:rsidR="000C0D79">
        <w:rPr>
          <w:rFonts w:ascii="Times New Roman" w:eastAsia="Times New Roman" w:hAnsi="Times New Roman" w:cs="Times New Roman"/>
          <w:color w:val="000000"/>
          <w:sz w:val="24"/>
          <w:szCs w:val="24"/>
        </w:rPr>
        <w:t>иродній компонент протиожеледно</w:t>
      </w:r>
      <w:r>
        <w:rPr>
          <w:rFonts w:ascii="Times New Roman" w:eastAsia="Times New Roman" w:hAnsi="Times New Roman" w:cs="Times New Roman"/>
          <w:color w:val="000000"/>
          <w:sz w:val="24"/>
          <w:szCs w:val="24"/>
        </w:rPr>
        <w:t xml:space="preserve">ї суміші 200,00 грн (за 0,2 тонни) * 5 років = 1000,00 грн. </w:t>
      </w:r>
    </w:p>
    <w:p w:rsidR="00307839" w:rsidRDefault="00675BFD">
      <w:pPr>
        <w:pBdr>
          <w:top w:val="nil"/>
          <w:left w:val="nil"/>
          <w:bottom w:val="nil"/>
          <w:right w:val="nil"/>
          <w:between w:val="nil"/>
        </w:pBdr>
        <w:ind w:right="45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процесі використання обладнання, орієнтовно необхідного на виконання вимог регуляторного акту виникатиме питання в його технічному обслуговуванні  (заміна деталей, ремонт окремих запасних частин, тощо), загальна вартість чого розрахована, виходячи з орієнтовної сукупної вартості одиниці товару мінімального визначеного обладнання, необхідного для виконання вимог регуляторного акту, що підлягає можливій заміні станом на дату підготовки проекту регуляторного акту та аналізу регуляторного впливу орієнтовно становить 5000,00 грн за рік. </w:t>
      </w:r>
    </w:p>
    <w:p w:rsidR="00307839" w:rsidRDefault="00675BFD">
      <w:pPr>
        <w:pBdr>
          <w:top w:val="nil"/>
          <w:left w:val="nil"/>
          <w:bottom w:val="nil"/>
          <w:right w:val="nil"/>
          <w:between w:val="nil"/>
        </w:pBdr>
        <w:ind w:right="45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Вартість витрат </w:t>
      </w:r>
      <w:r w:rsidRPr="003F1CC7">
        <w:rPr>
          <w:rFonts w:ascii="Times New Roman" w:eastAsia="Times New Roman" w:hAnsi="Times New Roman" w:cs="Times New Roman"/>
          <w:color w:val="00B050"/>
          <w:sz w:val="24"/>
          <w:szCs w:val="24"/>
        </w:rPr>
        <w:t xml:space="preserve">за наступні </w:t>
      </w:r>
      <w:r w:rsidR="003F1CC7" w:rsidRPr="003F1CC7">
        <w:rPr>
          <w:rFonts w:ascii="Times New Roman" w:eastAsia="Times New Roman" w:hAnsi="Times New Roman" w:cs="Times New Roman"/>
          <w:color w:val="00B050"/>
          <w:sz w:val="24"/>
          <w:szCs w:val="24"/>
        </w:rPr>
        <w:t>чотири</w:t>
      </w:r>
      <w:r w:rsidR="00560B37">
        <w:rPr>
          <w:rFonts w:ascii="Times New Roman" w:eastAsia="Times New Roman" w:hAnsi="Times New Roman" w:cs="Times New Roman"/>
          <w:color w:val="00B050"/>
          <w:sz w:val="24"/>
          <w:szCs w:val="24"/>
        </w:rPr>
        <w:t xml:space="preserve"> </w:t>
      </w:r>
      <w:r w:rsidRPr="003F1CC7">
        <w:rPr>
          <w:rFonts w:ascii="Times New Roman" w:eastAsia="Times New Roman" w:hAnsi="Times New Roman" w:cs="Times New Roman"/>
          <w:color w:val="00B050"/>
          <w:sz w:val="24"/>
          <w:szCs w:val="24"/>
        </w:rPr>
        <w:t>рок</w:t>
      </w:r>
      <w:r w:rsidR="003F1CC7" w:rsidRPr="003F1CC7">
        <w:rPr>
          <w:rFonts w:ascii="Times New Roman" w:eastAsia="Times New Roman" w:hAnsi="Times New Roman" w:cs="Times New Roman"/>
          <w:color w:val="00B050"/>
          <w:sz w:val="24"/>
          <w:szCs w:val="24"/>
        </w:rPr>
        <w:t>и</w:t>
      </w:r>
      <w:r w:rsidR="00560B37">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0000"/>
          <w:sz w:val="24"/>
          <w:szCs w:val="24"/>
        </w:rPr>
        <w:t>на процедури обслуговування обладнання (технічне обслуговування) р</w:t>
      </w:r>
      <w:r w:rsidR="003F1CC7">
        <w:rPr>
          <w:rFonts w:ascii="Times New Roman" w:eastAsia="Times New Roman" w:hAnsi="Times New Roman" w:cs="Times New Roman"/>
          <w:color w:val="000000"/>
          <w:sz w:val="24"/>
          <w:szCs w:val="24"/>
        </w:rPr>
        <w:t>озраховані з урахуванням витрат</w:t>
      </w:r>
      <w:r>
        <w:rPr>
          <w:rFonts w:ascii="Times New Roman" w:eastAsia="Times New Roman" w:hAnsi="Times New Roman" w:cs="Times New Roman"/>
          <w:color w:val="000000"/>
          <w:sz w:val="24"/>
          <w:szCs w:val="24"/>
        </w:rPr>
        <w:t>, при умові використання обладнання з дотриманням умов його експлуатації згідно рекомендацій виробника та швидкої зношеності обладнання.</w:t>
      </w:r>
    </w:p>
    <w:p w:rsidR="00307839" w:rsidRDefault="00675BFD">
      <w:pPr>
        <w:pBdr>
          <w:top w:val="nil"/>
          <w:left w:val="nil"/>
          <w:bottom w:val="nil"/>
          <w:right w:val="nil"/>
          <w:between w:val="nil"/>
        </w:pBdr>
        <w:ind w:right="45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разі відмови від придбання орієнтовно необхідного обладнання, необхідного для виконання вимог регуляторного акту – коси для покосу трави, у суб’єктів малого підприємництва може виникнути потреба в залученні кваліфікованих спеціалістів на виконання робіт щодо покосу трави та/або виконання робіт щодо розчищення снігу. Так, точна вартість робіт для кожного суб’єкта малого підприємництва є не стабільною та визначається з урахуванням рельєфу, площі території, засміченості ділянки(висоти та густоти трави), але не нижче 150,00 грн./1 сотку. </w:t>
      </w:r>
    </w:p>
    <w:p w:rsidR="00307839" w:rsidRDefault="00675BFD">
      <w:pPr>
        <w:pBdr>
          <w:top w:val="nil"/>
          <w:left w:val="nil"/>
          <w:bottom w:val="nil"/>
          <w:right w:val="nil"/>
          <w:between w:val="nil"/>
        </w:pBdr>
        <w:ind w:right="45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Точна вартість робіт щодо розчищення снігу для кожного суб’єкта малого підприємництва також є не стабільною та визначається з урахуванням рельєфу, площі території, висоти та густоти снігу), але не нижче 50,00 грн./1 год. розчищення.Таким чином, мінімальна вартість послуг на виконання вимог регуляторного акту, пов’язаних із наймом додатково персоналу орієнтовно складатиме 200,00 грн. </w:t>
      </w:r>
    </w:p>
    <w:p w:rsidR="00307839" w:rsidRDefault="00675BFD">
      <w:pPr>
        <w:pBdr>
          <w:top w:val="nil"/>
          <w:left w:val="nil"/>
          <w:bottom w:val="nil"/>
          <w:right w:val="nil"/>
          <w:between w:val="nil"/>
        </w:pBdr>
        <w:spacing w:after="150"/>
        <w:ind w:left="450" w:right="450"/>
        <w:jc w:val="center"/>
        <w:rPr>
          <w:rFonts w:ascii="Times New Roman" w:eastAsia="Times New Roman" w:hAnsi="Times New Roman" w:cs="Times New Roman"/>
          <w:color w:val="000000"/>
          <w:sz w:val="32"/>
          <w:szCs w:val="32"/>
        </w:rPr>
      </w:pPr>
      <w:bookmarkStart w:id="14" w:name="3as4poj" w:colFirst="0" w:colLast="0"/>
      <w:bookmarkEnd w:id="14"/>
      <w:r>
        <w:rPr>
          <w:rFonts w:ascii="Times New Roman" w:eastAsia="Times New Roman" w:hAnsi="Times New Roman" w:cs="Times New Roman"/>
          <w:b/>
          <w:color w:val="000000"/>
          <w:sz w:val="32"/>
          <w:szCs w:val="32"/>
        </w:rPr>
        <w:lastRenderedPageBreak/>
        <w:t>Бюджетні витрати на адміністрування регулювання суб’єктів малого підприємництва</w:t>
      </w:r>
    </w:p>
    <w:p w:rsidR="00307839" w:rsidRDefault="00675BFD">
      <w:pPr>
        <w:pBdr>
          <w:top w:val="nil"/>
          <w:left w:val="nil"/>
          <w:bottom w:val="nil"/>
          <w:right w:val="nil"/>
          <w:between w:val="nil"/>
        </w:pBdr>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307839" w:rsidRDefault="00675BFD">
      <w:pPr>
        <w:pBdr>
          <w:top w:val="nil"/>
          <w:left w:val="nil"/>
          <w:bottom w:val="nil"/>
          <w:right w:val="nil"/>
          <w:between w:val="nil"/>
        </w:pBdr>
        <w:spacing w:after="150"/>
        <w:ind w:firstLine="450"/>
        <w:jc w:val="both"/>
        <w:rPr>
          <w:rFonts w:ascii="Times New Roman" w:eastAsia="Times New Roman" w:hAnsi="Times New Roman" w:cs="Times New Roman"/>
          <w:color w:val="000000"/>
          <w:sz w:val="24"/>
          <w:szCs w:val="24"/>
        </w:rPr>
      </w:pPr>
      <w:bookmarkStart w:id="15" w:name="1pxezwc" w:colFirst="0" w:colLast="0"/>
      <w:bookmarkEnd w:id="15"/>
      <w:r>
        <w:rPr>
          <w:rFonts w:ascii="Times New Roman" w:eastAsia="Times New Roman" w:hAnsi="Times New Roman" w:cs="Times New Roman"/>
          <w:color w:val="000000"/>
          <w:sz w:val="24"/>
          <w:szCs w:val="24"/>
        </w:rPr>
        <w:t>Державний орган, для якого здійснюється розрахунок вартості адміністрування регулювання:</w:t>
      </w:r>
    </w:p>
    <w:p w:rsidR="00307839" w:rsidRDefault="00560B37">
      <w:pPr>
        <w:pBdr>
          <w:top w:val="nil"/>
          <w:left w:val="nil"/>
          <w:bottom w:val="nil"/>
          <w:right w:val="nil"/>
          <w:between w:val="nil"/>
        </w:pBdr>
        <w:spacing w:after="150"/>
        <w:ind w:firstLine="450"/>
        <w:jc w:val="center"/>
        <w:rPr>
          <w:rFonts w:ascii="Times New Roman" w:eastAsia="Times New Roman" w:hAnsi="Times New Roman" w:cs="Times New Roman"/>
          <w:color w:val="000000"/>
          <w:sz w:val="24"/>
          <w:szCs w:val="24"/>
        </w:rPr>
      </w:pPr>
      <w:bookmarkStart w:id="16" w:name="49x2ik5" w:colFirst="0" w:colLast="0"/>
      <w:bookmarkEnd w:id="16"/>
      <w:r>
        <w:rPr>
          <w:rFonts w:ascii="Times New Roman" w:eastAsia="Times New Roman" w:hAnsi="Times New Roman" w:cs="Times New Roman"/>
          <w:color w:val="000000"/>
          <w:sz w:val="24"/>
          <w:szCs w:val="24"/>
        </w:rPr>
        <w:t>Лебединська міська</w:t>
      </w:r>
      <w:r w:rsidR="00675BFD">
        <w:rPr>
          <w:rFonts w:ascii="Times New Roman" w:eastAsia="Times New Roman" w:hAnsi="Times New Roman" w:cs="Times New Roman"/>
          <w:color w:val="000000"/>
          <w:sz w:val="24"/>
          <w:szCs w:val="24"/>
        </w:rPr>
        <w:t xml:space="preserve"> рада</w:t>
      </w:r>
    </w:p>
    <w:tbl>
      <w:tblPr>
        <w:tblStyle w:val="28"/>
        <w:tblW w:w="10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95"/>
        <w:gridCol w:w="1117"/>
        <w:gridCol w:w="1460"/>
        <w:gridCol w:w="1305"/>
        <w:gridCol w:w="1362"/>
        <w:gridCol w:w="1711"/>
      </w:tblGrid>
      <w:tr w:rsidR="00307839">
        <w:tc>
          <w:tcPr>
            <w:tcW w:w="3195"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117"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Планові витрати часу на процедуру</w:t>
            </w:r>
          </w:p>
        </w:tc>
        <w:tc>
          <w:tcPr>
            <w:tcW w:w="1460"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часу співробітника органу державної влади відповідної категорії (заробітна плата)</w:t>
            </w:r>
          </w:p>
        </w:tc>
        <w:tc>
          <w:tcPr>
            <w:tcW w:w="1305"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кількості процедур за рік, що припадають на одного суб’єкта</w:t>
            </w:r>
          </w:p>
        </w:tc>
        <w:tc>
          <w:tcPr>
            <w:tcW w:w="1362"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кількості  суб’єктів, що підпадають під дію процедури регулювання</w:t>
            </w:r>
          </w:p>
        </w:tc>
        <w:tc>
          <w:tcPr>
            <w:tcW w:w="1711"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Витрати на адміністрування регулювання* (за рік), гривень</w:t>
            </w:r>
          </w:p>
        </w:tc>
      </w:tr>
      <w:tr w:rsidR="00307839">
        <w:tc>
          <w:tcPr>
            <w:tcW w:w="3195"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Облік суб’єкта господарювання, що перебуває у сфері регулювання</w:t>
            </w:r>
          </w:p>
        </w:tc>
        <w:tc>
          <w:tcPr>
            <w:tcW w:w="1117" w:type="dxa"/>
          </w:tcPr>
          <w:p w:rsidR="00307839" w:rsidRPr="00AB0E48" w:rsidRDefault="00675BFD">
            <w:pPr>
              <w:pBdr>
                <w:top w:val="nil"/>
                <w:left w:val="nil"/>
                <w:bottom w:val="nil"/>
                <w:right w:val="nil"/>
                <w:between w:val="nil"/>
              </w:pBdr>
              <w:spacing w:before="150" w:after="150"/>
              <w:rPr>
                <w:rFonts w:ascii="Times New Roman" w:eastAsia="Times New Roman" w:hAnsi="Times New Roman" w:cs="Times New Roman"/>
                <w:sz w:val="24"/>
                <w:szCs w:val="24"/>
              </w:rPr>
            </w:pPr>
            <w:r w:rsidRPr="00AB0E48">
              <w:rPr>
                <w:rFonts w:ascii="Times New Roman" w:eastAsia="Times New Roman" w:hAnsi="Times New Roman" w:cs="Times New Roman"/>
                <w:sz w:val="24"/>
                <w:szCs w:val="24"/>
              </w:rPr>
              <w:t>0,5 год</w:t>
            </w:r>
          </w:p>
        </w:tc>
        <w:tc>
          <w:tcPr>
            <w:tcW w:w="1460" w:type="dxa"/>
          </w:tcPr>
          <w:p w:rsidR="00307839" w:rsidRPr="00AB0E48" w:rsidRDefault="00675BFD">
            <w:pPr>
              <w:pBdr>
                <w:top w:val="nil"/>
                <w:left w:val="nil"/>
                <w:bottom w:val="nil"/>
                <w:right w:val="nil"/>
                <w:between w:val="nil"/>
              </w:pBdr>
              <w:spacing w:before="150" w:after="150"/>
              <w:rPr>
                <w:rFonts w:ascii="Times New Roman" w:eastAsia="Times New Roman" w:hAnsi="Times New Roman" w:cs="Times New Roman"/>
                <w:sz w:val="24"/>
                <w:szCs w:val="24"/>
              </w:rPr>
            </w:pPr>
            <w:r w:rsidRPr="00AB0E48">
              <w:rPr>
                <w:rFonts w:ascii="Times New Roman" w:eastAsia="Times New Roman" w:hAnsi="Times New Roman" w:cs="Times New Roman"/>
                <w:sz w:val="24"/>
                <w:szCs w:val="24"/>
              </w:rPr>
              <w:t>15,33</w:t>
            </w:r>
          </w:p>
        </w:tc>
        <w:tc>
          <w:tcPr>
            <w:tcW w:w="1305" w:type="dxa"/>
          </w:tcPr>
          <w:p w:rsidR="00307839" w:rsidRPr="00AB0E48" w:rsidRDefault="00675BFD">
            <w:pPr>
              <w:pBdr>
                <w:top w:val="nil"/>
                <w:left w:val="nil"/>
                <w:bottom w:val="nil"/>
                <w:right w:val="nil"/>
                <w:between w:val="nil"/>
              </w:pBdr>
              <w:spacing w:before="150" w:after="150"/>
              <w:rPr>
                <w:rFonts w:ascii="Times New Roman" w:eastAsia="Times New Roman" w:hAnsi="Times New Roman" w:cs="Times New Roman"/>
                <w:sz w:val="24"/>
                <w:szCs w:val="24"/>
              </w:rPr>
            </w:pPr>
            <w:r w:rsidRPr="00AB0E48">
              <w:rPr>
                <w:rFonts w:ascii="Times New Roman" w:eastAsia="Times New Roman" w:hAnsi="Times New Roman" w:cs="Times New Roman"/>
                <w:sz w:val="24"/>
                <w:szCs w:val="24"/>
              </w:rPr>
              <w:t>1</w:t>
            </w:r>
          </w:p>
        </w:tc>
        <w:tc>
          <w:tcPr>
            <w:tcW w:w="1362" w:type="dxa"/>
          </w:tcPr>
          <w:p w:rsidR="00307839" w:rsidRPr="00C82158" w:rsidRDefault="001220CB" w:rsidP="00460740">
            <w:pPr>
              <w:pBdr>
                <w:top w:val="nil"/>
                <w:left w:val="nil"/>
                <w:bottom w:val="nil"/>
                <w:right w:val="nil"/>
                <w:between w:val="nil"/>
              </w:pBdr>
              <w:spacing w:before="150" w:after="15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96</w:t>
            </w:r>
          </w:p>
        </w:tc>
        <w:tc>
          <w:tcPr>
            <w:tcW w:w="1711" w:type="dxa"/>
          </w:tcPr>
          <w:p w:rsidR="00307839" w:rsidRPr="00C82158" w:rsidRDefault="001220CB" w:rsidP="003F1CC7">
            <w:pPr>
              <w:pBdr>
                <w:top w:val="nil"/>
                <w:left w:val="nil"/>
                <w:bottom w:val="nil"/>
                <w:right w:val="nil"/>
                <w:between w:val="nil"/>
              </w:pBdr>
              <w:spacing w:before="150" w:after="15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1471.68</w:t>
            </w:r>
          </w:p>
        </w:tc>
      </w:tr>
      <w:tr w:rsidR="00307839">
        <w:tc>
          <w:tcPr>
            <w:tcW w:w="3195"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Поточний контроль за суб’єктом господарювання, що перебуває у сфері регулювання, у тому числі:</w:t>
            </w:r>
          </w:p>
        </w:tc>
        <w:tc>
          <w:tcPr>
            <w:tcW w:w="1117" w:type="dxa"/>
          </w:tcPr>
          <w:p w:rsidR="00307839" w:rsidRPr="00AB0E48" w:rsidRDefault="00675BFD">
            <w:pPr>
              <w:pBdr>
                <w:top w:val="nil"/>
                <w:left w:val="nil"/>
                <w:bottom w:val="nil"/>
                <w:right w:val="nil"/>
                <w:between w:val="nil"/>
              </w:pBdr>
              <w:spacing w:before="150" w:after="150"/>
              <w:rPr>
                <w:rFonts w:ascii="Times New Roman" w:eastAsia="Times New Roman" w:hAnsi="Times New Roman" w:cs="Times New Roman"/>
                <w:sz w:val="24"/>
                <w:szCs w:val="24"/>
              </w:rPr>
            </w:pPr>
            <w:r w:rsidRPr="00AB0E48">
              <w:rPr>
                <w:rFonts w:ascii="Times New Roman" w:eastAsia="Times New Roman" w:hAnsi="Times New Roman" w:cs="Times New Roman"/>
                <w:sz w:val="24"/>
                <w:szCs w:val="24"/>
              </w:rPr>
              <w:t>1 год</w:t>
            </w:r>
          </w:p>
        </w:tc>
        <w:tc>
          <w:tcPr>
            <w:tcW w:w="1460" w:type="dxa"/>
          </w:tcPr>
          <w:p w:rsidR="00307839" w:rsidRPr="00AB0E48" w:rsidRDefault="00675BFD">
            <w:pPr>
              <w:pBdr>
                <w:top w:val="nil"/>
                <w:left w:val="nil"/>
                <w:bottom w:val="nil"/>
                <w:right w:val="nil"/>
                <w:between w:val="nil"/>
              </w:pBdr>
              <w:spacing w:before="150" w:after="150"/>
              <w:rPr>
                <w:rFonts w:ascii="Times New Roman" w:eastAsia="Times New Roman" w:hAnsi="Times New Roman" w:cs="Times New Roman"/>
                <w:sz w:val="24"/>
                <w:szCs w:val="24"/>
              </w:rPr>
            </w:pPr>
            <w:r w:rsidRPr="00AB0E48">
              <w:rPr>
                <w:rFonts w:ascii="Times New Roman" w:eastAsia="Times New Roman" w:hAnsi="Times New Roman" w:cs="Times New Roman"/>
                <w:sz w:val="24"/>
                <w:szCs w:val="24"/>
              </w:rPr>
              <w:t>30,67</w:t>
            </w:r>
          </w:p>
        </w:tc>
        <w:tc>
          <w:tcPr>
            <w:tcW w:w="1305" w:type="dxa"/>
          </w:tcPr>
          <w:p w:rsidR="00307839" w:rsidRPr="00AB0E48" w:rsidRDefault="00460740">
            <w:pPr>
              <w:pBdr>
                <w:top w:val="nil"/>
                <w:left w:val="nil"/>
                <w:bottom w:val="nil"/>
                <w:right w:val="nil"/>
                <w:between w:val="nil"/>
              </w:pBdr>
              <w:spacing w:before="150" w:after="150"/>
              <w:rPr>
                <w:rFonts w:ascii="Times New Roman" w:eastAsia="Times New Roman" w:hAnsi="Times New Roman" w:cs="Times New Roman"/>
                <w:sz w:val="24"/>
                <w:szCs w:val="24"/>
              </w:rPr>
            </w:pPr>
            <w:r w:rsidRPr="00C82158">
              <w:rPr>
                <w:rFonts w:ascii="Times New Roman" w:eastAsia="Times New Roman" w:hAnsi="Times New Roman" w:cs="Times New Roman"/>
                <w:color w:val="00B050"/>
                <w:sz w:val="24"/>
                <w:szCs w:val="24"/>
              </w:rPr>
              <w:t>1</w:t>
            </w:r>
          </w:p>
        </w:tc>
        <w:tc>
          <w:tcPr>
            <w:tcW w:w="1362" w:type="dxa"/>
          </w:tcPr>
          <w:p w:rsidR="00307839" w:rsidRPr="00C82158" w:rsidRDefault="001220CB" w:rsidP="00460740">
            <w:pPr>
              <w:pBdr>
                <w:top w:val="nil"/>
                <w:left w:val="nil"/>
                <w:bottom w:val="nil"/>
                <w:right w:val="nil"/>
                <w:between w:val="nil"/>
              </w:pBdr>
              <w:spacing w:before="150" w:after="15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96</w:t>
            </w:r>
          </w:p>
        </w:tc>
        <w:tc>
          <w:tcPr>
            <w:tcW w:w="1711" w:type="dxa"/>
          </w:tcPr>
          <w:p w:rsidR="00307839" w:rsidRPr="00C82158" w:rsidRDefault="001220CB">
            <w:pPr>
              <w:pBdr>
                <w:top w:val="nil"/>
                <w:left w:val="nil"/>
                <w:bottom w:val="nil"/>
                <w:right w:val="nil"/>
                <w:between w:val="nil"/>
              </w:pBdr>
              <w:spacing w:before="150" w:after="15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2944.32</w:t>
            </w:r>
          </w:p>
        </w:tc>
      </w:tr>
      <w:tr w:rsidR="00307839">
        <w:tc>
          <w:tcPr>
            <w:tcW w:w="3195" w:type="dxa"/>
          </w:tcPr>
          <w:p w:rsidR="00307839" w:rsidRDefault="003A0F65">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675BFD">
              <w:rPr>
                <w:rFonts w:ascii="Times New Roman" w:eastAsia="Times New Roman" w:hAnsi="Times New Roman" w:cs="Times New Roman"/>
                <w:color w:val="000000"/>
                <w:sz w:val="24"/>
                <w:szCs w:val="24"/>
              </w:rPr>
              <w:t>амеральні</w:t>
            </w:r>
          </w:p>
        </w:tc>
        <w:tc>
          <w:tcPr>
            <w:tcW w:w="1117" w:type="dxa"/>
          </w:tcPr>
          <w:p w:rsidR="00307839" w:rsidRPr="00AB0E48" w:rsidRDefault="00675BFD">
            <w:pPr>
              <w:pBdr>
                <w:top w:val="nil"/>
                <w:left w:val="nil"/>
                <w:bottom w:val="nil"/>
                <w:right w:val="nil"/>
                <w:between w:val="nil"/>
              </w:pBdr>
              <w:spacing w:before="150" w:after="150"/>
              <w:rPr>
                <w:rFonts w:ascii="Times New Roman" w:eastAsia="Times New Roman" w:hAnsi="Times New Roman" w:cs="Times New Roman"/>
                <w:sz w:val="24"/>
                <w:szCs w:val="24"/>
              </w:rPr>
            </w:pPr>
            <w:r w:rsidRPr="00AB0E48">
              <w:rPr>
                <w:rFonts w:ascii="Times New Roman" w:eastAsia="Times New Roman" w:hAnsi="Times New Roman" w:cs="Times New Roman"/>
                <w:sz w:val="24"/>
                <w:szCs w:val="24"/>
              </w:rPr>
              <w:t>-</w:t>
            </w:r>
          </w:p>
        </w:tc>
        <w:tc>
          <w:tcPr>
            <w:tcW w:w="1460" w:type="dxa"/>
          </w:tcPr>
          <w:p w:rsidR="00307839" w:rsidRPr="00AB0E48" w:rsidRDefault="00675BFD">
            <w:pPr>
              <w:pBdr>
                <w:top w:val="nil"/>
                <w:left w:val="nil"/>
                <w:bottom w:val="nil"/>
                <w:right w:val="nil"/>
                <w:between w:val="nil"/>
              </w:pBdr>
              <w:spacing w:before="150" w:after="150"/>
              <w:rPr>
                <w:rFonts w:ascii="Times New Roman" w:eastAsia="Times New Roman" w:hAnsi="Times New Roman" w:cs="Times New Roman"/>
                <w:sz w:val="24"/>
                <w:szCs w:val="24"/>
              </w:rPr>
            </w:pPr>
            <w:r w:rsidRPr="00AB0E48">
              <w:rPr>
                <w:rFonts w:ascii="Times New Roman" w:eastAsia="Times New Roman" w:hAnsi="Times New Roman" w:cs="Times New Roman"/>
                <w:sz w:val="24"/>
                <w:szCs w:val="24"/>
              </w:rPr>
              <w:t>-</w:t>
            </w:r>
          </w:p>
        </w:tc>
        <w:tc>
          <w:tcPr>
            <w:tcW w:w="1305" w:type="dxa"/>
          </w:tcPr>
          <w:p w:rsidR="00307839" w:rsidRPr="00AB0E48" w:rsidRDefault="00675BFD">
            <w:pPr>
              <w:pBdr>
                <w:top w:val="nil"/>
                <w:left w:val="nil"/>
                <w:bottom w:val="nil"/>
                <w:right w:val="nil"/>
                <w:between w:val="nil"/>
              </w:pBdr>
              <w:spacing w:before="150" w:after="150"/>
              <w:rPr>
                <w:rFonts w:ascii="Times New Roman" w:eastAsia="Times New Roman" w:hAnsi="Times New Roman" w:cs="Times New Roman"/>
                <w:sz w:val="24"/>
                <w:szCs w:val="24"/>
              </w:rPr>
            </w:pPr>
            <w:r w:rsidRPr="00AB0E48">
              <w:rPr>
                <w:rFonts w:ascii="Times New Roman" w:eastAsia="Times New Roman" w:hAnsi="Times New Roman" w:cs="Times New Roman"/>
                <w:sz w:val="24"/>
                <w:szCs w:val="24"/>
              </w:rPr>
              <w:t>-</w:t>
            </w:r>
          </w:p>
        </w:tc>
        <w:tc>
          <w:tcPr>
            <w:tcW w:w="1362" w:type="dxa"/>
          </w:tcPr>
          <w:p w:rsidR="00307839" w:rsidRPr="00AB0E48" w:rsidRDefault="00675BFD">
            <w:pPr>
              <w:pBdr>
                <w:top w:val="nil"/>
                <w:left w:val="nil"/>
                <w:bottom w:val="nil"/>
                <w:right w:val="nil"/>
                <w:between w:val="nil"/>
              </w:pBdr>
              <w:spacing w:before="150" w:after="150"/>
              <w:rPr>
                <w:rFonts w:ascii="Times New Roman" w:eastAsia="Times New Roman" w:hAnsi="Times New Roman" w:cs="Times New Roman"/>
                <w:sz w:val="24"/>
                <w:szCs w:val="24"/>
              </w:rPr>
            </w:pPr>
            <w:r w:rsidRPr="00AB0E48">
              <w:rPr>
                <w:rFonts w:ascii="Times New Roman" w:eastAsia="Times New Roman" w:hAnsi="Times New Roman" w:cs="Times New Roman"/>
                <w:sz w:val="24"/>
                <w:szCs w:val="24"/>
              </w:rPr>
              <w:t>-</w:t>
            </w:r>
          </w:p>
        </w:tc>
        <w:tc>
          <w:tcPr>
            <w:tcW w:w="1711" w:type="dxa"/>
          </w:tcPr>
          <w:p w:rsidR="00307839" w:rsidRPr="00AB0E48" w:rsidRDefault="00675BFD">
            <w:pPr>
              <w:pBdr>
                <w:top w:val="nil"/>
                <w:left w:val="nil"/>
                <w:bottom w:val="nil"/>
                <w:right w:val="nil"/>
                <w:between w:val="nil"/>
              </w:pBdr>
              <w:spacing w:before="150" w:after="150"/>
              <w:rPr>
                <w:rFonts w:ascii="Times New Roman" w:eastAsia="Times New Roman" w:hAnsi="Times New Roman" w:cs="Times New Roman"/>
                <w:sz w:val="24"/>
                <w:szCs w:val="24"/>
              </w:rPr>
            </w:pPr>
            <w:r w:rsidRPr="00AB0E48">
              <w:rPr>
                <w:rFonts w:ascii="Times New Roman" w:eastAsia="Times New Roman" w:hAnsi="Times New Roman" w:cs="Times New Roman"/>
                <w:sz w:val="24"/>
                <w:szCs w:val="24"/>
              </w:rPr>
              <w:t>-</w:t>
            </w:r>
          </w:p>
        </w:tc>
      </w:tr>
      <w:tr w:rsidR="00307839">
        <w:tc>
          <w:tcPr>
            <w:tcW w:w="3195" w:type="dxa"/>
          </w:tcPr>
          <w:p w:rsidR="00307839" w:rsidRDefault="00381C65">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675BFD">
              <w:rPr>
                <w:rFonts w:ascii="Times New Roman" w:eastAsia="Times New Roman" w:hAnsi="Times New Roman" w:cs="Times New Roman"/>
                <w:color w:val="000000"/>
                <w:sz w:val="24"/>
                <w:szCs w:val="24"/>
              </w:rPr>
              <w:t>иїзні</w:t>
            </w:r>
          </w:p>
        </w:tc>
        <w:tc>
          <w:tcPr>
            <w:tcW w:w="1117" w:type="dxa"/>
          </w:tcPr>
          <w:p w:rsidR="00307839" w:rsidRPr="00AB0E48" w:rsidRDefault="00675BFD">
            <w:pPr>
              <w:pBdr>
                <w:top w:val="nil"/>
                <w:left w:val="nil"/>
                <w:bottom w:val="nil"/>
                <w:right w:val="nil"/>
                <w:between w:val="nil"/>
              </w:pBdr>
              <w:spacing w:before="150" w:after="150"/>
              <w:rPr>
                <w:rFonts w:ascii="Times New Roman" w:eastAsia="Times New Roman" w:hAnsi="Times New Roman" w:cs="Times New Roman"/>
                <w:sz w:val="24"/>
                <w:szCs w:val="24"/>
              </w:rPr>
            </w:pPr>
            <w:r w:rsidRPr="00AB0E48">
              <w:rPr>
                <w:rFonts w:ascii="Times New Roman" w:eastAsia="Times New Roman" w:hAnsi="Times New Roman" w:cs="Times New Roman"/>
                <w:sz w:val="24"/>
                <w:szCs w:val="24"/>
              </w:rPr>
              <w:t>1 год</w:t>
            </w:r>
          </w:p>
        </w:tc>
        <w:tc>
          <w:tcPr>
            <w:tcW w:w="1460" w:type="dxa"/>
          </w:tcPr>
          <w:p w:rsidR="00307839" w:rsidRPr="00AB0E48" w:rsidRDefault="00675BFD">
            <w:pPr>
              <w:pBdr>
                <w:top w:val="nil"/>
                <w:left w:val="nil"/>
                <w:bottom w:val="nil"/>
                <w:right w:val="nil"/>
                <w:between w:val="nil"/>
              </w:pBdr>
              <w:spacing w:before="150" w:after="150"/>
              <w:rPr>
                <w:rFonts w:ascii="Times New Roman" w:eastAsia="Times New Roman" w:hAnsi="Times New Roman" w:cs="Times New Roman"/>
                <w:sz w:val="24"/>
                <w:szCs w:val="24"/>
              </w:rPr>
            </w:pPr>
            <w:r w:rsidRPr="00AB0E48">
              <w:rPr>
                <w:rFonts w:ascii="Times New Roman" w:eastAsia="Times New Roman" w:hAnsi="Times New Roman" w:cs="Times New Roman"/>
                <w:sz w:val="24"/>
                <w:szCs w:val="24"/>
              </w:rPr>
              <w:t>30,67</w:t>
            </w:r>
          </w:p>
        </w:tc>
        <w:tc>
          <w:tcPr>
            <w:tcW w:w="1305" w:type="dxa"/>
          </w:tcPr>
          <w:p w:rsidR="00307839" w:rsidRPr="00C82158" w:rsidRDefault="003F1CC7" w:rsidP="003F1CC7">
            <w:pPr>
              <w:pBdr>
                <w:top w:val="nil"/>
                <w:left w:val="nil"/>
                <w:bottom w:val="nil"/>
                <w:right w:val="nil"/>
                <w:between w:val="nil"/>
              </w:pBdr>
              <w:spacing w:before="150" w:after="150"/>
              <w:rPr>
                <w:rFonts w:ascii="Times New Roman" w:eastAsia="Times New Roman" w:hAnsi="Times New Roman" w:cs="Times New Roman"/>
                <w:color w:val="00B050"/>
                <w:sz w:val="24"/>
                <w:szCs w:val="24"/>
              </w:rPr>
            </w:pPr>
            <w:r w:rsidRPr="00C82158">
              <w:rPr>
                <w:rFonts w:ascii="Times New Roman" w:eastAsia="Times New Roman" w:hAnsi="Times New Roman" w:cs="Times New Roman"/>
                <w:color w:val="00B050"/>
                <w:sz w:val="24"/>
                <w:szCs w:val="24"/>
              </w:rPr>
              <w:t>1</w:t>
            </w:r>
          </w:p>
        </w:tc>
        <w:tc>
          <w:tcPr>
            <w:tcW w:w="1362" w:type="dxa"/>
          </w:tcPr>
          <w:p w:rsidR="00307839" w:rsidRPr="00C82158" w:rsidRDefault="001220CB" w:rsidP="003F1CC7">
            <w:pPr>
              <w:pBdr>
                <w:top w:val="nil"/>
                <w:left w:val="nil"/>
                <w:bottom w:val="nil"/>
                <w:right w:val="nil"/>
                <w:between w:val="nil"/>
              </w:pBdr>
              <w:spacing w:before="150" w:after="15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96</w:t>
            </w:r>
          </w:p>
        </w:tc>
        <w:tc>
          <w:tcPr>
            <w:tcW w:w="1711" w:type="dxa"/>
          </w:tcPr>
          <w:p w:rsidR="00307839" w:rsidRPr="00C82158" w:rsidRDefault="001220CB">
            <w:pPr>
              <w:pBdr>
                <w:top w:val="nil"/>
                <w:left w:val="nil"/>
                <w:bottom w:val="nil"/>
                <w:right w:val="nil"/>
                <w:between w:val="nil"/>
              </w:pBdr>
              <w:spacing w:before="150" w:after="15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2944.32</w:t>
            </w:r>
          </w:p>
        </w:tc>
      </w:tr>
      <w:tr w:rsidR="00307839">
        <w:tc>
          <w:tcPr>
            <w:tcW w:w="3195"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Підготовка, затвердження та опрацювання одного окремого акта про порушення вимог регулювання</w:t>
            </w:r>
          </w:p>
        </w:tc>
        <w:tc>
          <w:tcPr>
            <w:tcW w:w="1117"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 год</w:t>
            </w:r>
          </w:p>
        </w:tc>
        <w:tc>
          <w:tcPr>
            <w:tcW w:w="1460"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15,33</w:t>
            </w:r>
          </w:p>
        </w:tc>
        <w:tc>
          <w:tcPr>
            <w:tcW w:w="1305" w:type="dxa"/>
          </w:tcPr>
          <w:p w:rsidR="00307839" w:rsidRPr="00C82158" w:rsidRDefault="00460740">
            <w:pPr>
              <w:pBdr>
                <w:top w:val="nil"/>
                <w:left w:val="nil"/>
                <w:bottom w:val="nil"/>
                <w:right w:val="nil"/>
                <w:between w:val="nil"/>
              </w:pBdr>
              <w:spacing w:before="150" w:after="150"/>
              <w:rPr>
                <w:rFonts w:ascii="Times New Roman" w:eastAsia="Times New Roman" w:hAnsi="Times New Roman" w:cs="Times New Roman"/>
                <w:color w:val="00B050"/>
                <w:sz w:val="24"/>
                <w:szCs w:val="24"/>
              </w:rPr>
            </w:pPr>
            <w:r w:rsidRPr="00C82158">
              <w:rPr>
                <w:rFonts w:ascii="Times New Roman" w:eastAsia="Times New Roman" w:hAnsi="Times New Roman" w:cs="Times New Roman"/>
                <w:color w:val="00B050"/>
                <w:sz w:val="24"/>
                <w:szCs w:val="24"/>
              </w:rPr>
              <w:t>1</w:t>
            </w:r>
          </w:p>
        </w:tc>
        <w:tc>
          <w:tcPr>
            <w:tcW w:w="1362" w:type="dxa"/>
          </w:tcPr>
          <w:p w:rsidR="00307839" w:rsidRPr="00C82158" w:rsidRDefault="00675BFD">
            <w:pPr>
              <w:pBdr>
                <w:top w:val="nil"/>
                <w:left w:val="nil"/>
                <w:bottom w:val="nil"/>
                <w:right w:val="nil"/>
                <w:between w:val="nil"/>
              </w:pBdr>
              <w:spacing w:before="150" w:after="150"/>
              <w:rPr>
                <w:rFonts w:ascii="Times New Roman" w:eastAsia="Times New Roman" w:hAnsi="Times New Roman" w:cs="Times New Roman"/>
                <w:color w:val="00B050"/>
                <w:sz w:val="24"/>
                <w:szCs w:val="24"/>
              </w:rPr>
            </w:pPr>
            <w:r w:rsidRPr="00C82158">
              <w:rPr>
                <w:rFonts w:ascii="Times New Roman" w:eastAsia="Times New Roman" w:hAnsi="Times New Roman" w:cs="Times New Roman"/>
                <w:color w:val="00B050"/>
                <w:sz w:val="24"/>
                <w:szCs w:val="24"/>
              </w:rPr>
              <w:t>10</w:t>
            </w:r>
          </w:p>
        </w:tc>
        <w:tc>
          <w:tcPr>
            <w:tcW w:w="1711" w:type="dxa"/>
          </w:tcPr>
          <w:p w:rsidR="00307839" w:rsidRPr="00C82158" w:rsidRDefault="00675BFD">
            <w:pPr>
              <w:pBdr>
                <w:top w:val="nil"/>
                <w:left w:val="nil"/>
                <w:bottom w:val="nil"/>
                <w:right w:val="nil"/>
                <w:between w:val="nil"/>
              </w:pBdr>
              <w:spacing w:before="150" w:after="150"/>
              <w:rPr>
                <w:rFonts w:ascii="Times New Roman" w:eastAsia="Times New Roman" w:hAnsi="Times New Roman" w:cs="Times New Roman"/>
                <w:color w:val="00B050"/>
                <w:sz w:val="24"/>
                <w:szCs w:val="24"/>
              </w:rPr>
            </w:pPr>
            <w:r w:rsidRPr="00C82158">
              <w:rPr>
                <w:rFonts w:ascii="Times New Roman" w:eastAsia="Times New Roman" w:hAnsi="Times New Roman" w:cs="Times New Roman"/>
                <w:color w:val="00B050"/>
                <w:sz w:val="24"/>
                <w:szCs w:val="24"/>
              </w:rPr>
              <w:t>153,3</w:t>
            </w:r>
          </w:p>
        </w:tc>
      </w:tr>
      <w:tr w:rsidR="00307839">
        <w:tc>
          <w:tcPr>
            <w:tcW w:w="3195"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Реалізація одного окремого рішення щодо порушення вимог регулювання</w:t>
            </w:r>
          </w:p>
        </w:tc>
        <w:tc>
          <w:tcPr>
            <w:tcW w:w="1117"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460"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15,33</w:t>
            </w:r>
          </w:p>
        </w:tc>
        <w:tc>
          <w:tcPr>
            <w:tcW w:w="1305" w:type="dxa"/>
          </w:tcPr>
          <w:p w:rsidR="00307839" w:rsidRPr="00C82158" w:rsidRDefault="00460740">
            <w:pPr>
              <w:pBdr>
                <w:top w:val="nil"/>
                <w:left w:val="nil"/>
                <w:bottom w:val="nil"/>
                <w:right w:val="nil"/>
                <w:between w:val="nil"/>
              </w:pBdr>
              <w:spacing w:before="150" w:after="150"/>
              <w:rPr>
                <w:rFonts w:ascii="Times New Roman" w:eastAsia="Times New Roman" w:hAnsi="Times New Roman" w:cs="Times New Roman"/>
                <w:color w:val="00B050"/>
                <w:sz w:val="24"/>
                <w:szCs w:val="24"/>
              </w:rPr>
            </w:pPr>
            <w:r w:rsidRPr="00C82158">
              <w:rPr>
                <w:rFonts w:ascii="Times New Roman" w:eastAsia="Times New Roman" w:hAnsi="Times New Roman" w:cs="Times New Roman"/>
                <w:color w:val="00B050"/>
                <w:sz w:val="24"/>
                <w:szCs w:val="24"/>
              </w:rPr>
              <w:t>1</w:t>
            </w:r>
          </w:p>
        </w:tc>
        <w:tc>
          <w:tcPr>
            <w:tcW w:w="1362" w:type="dxa"/>
          </w:tcPr>
          <w:p w:rsidR="00307839" w:rsidRPr="00C82158" w:rsidRDefault="00675BFD">
            <w:pPr>
              <w:pBdr>
                <w:top w:val="nil"/>
                <w:left w:val="nil"/>
                <w:bottom w:val="nil"/>
                <w:right w:val="nil"/>
                <w:between w:val="nil"/>
              </w:pBdr>
              <w:spacing w:before="150" w:after="150"/>
              <w:rPr>
                <w:rFonts w:ascii="Times New Roman" w:eastAsia="Times New Roman" w:hAnsi="Times New Roman" w:cs="Times New Roman"/>
                <w:color w:val="00B050"/>
                <w:sz w:val="24"/>
                <w:szCs w:val="24"/>
              </w:rPr>
            </w:pPr>
            <w:r w:rsidRPr="00C82158">
              <w:rPr>
                <w:rFonts w:ascii="Times New Roman" w:eastAsia="Times New Roman" w:hAnsi="Times New Roman" w:cs="Times New Roman"/>
                <w:color w:val="00B050"/>
                <w:sz w:val="24"/>
                <w:szCs w:val="24"/>
              </w:rPr>
              <w:t>10</w:t>
            </w:r>
          </w:p>
        </w:tc>
        <w:tc>
          <w:tcPr>
            <w:tcW w:w="1711" w:type="dxa"/>
          </w:tcPr>
          <w:p w:rsidR="00307839" w:rsidRPr="00C82158" w:rsidRDefault="00675BFD">
            <w:pPr>
              <w:pBdr>
                <w:top w:val="nil"/>
                <w:left w:val="nil"/>
                <w:bottom w:val="nil"/>
                <w:right w:val="nil"/>
                <w:between w:val="nil"/>
              </w:pBdr>
              <w:spacing w:before="150" w:after="150"/>
              <w:rPr>
                <w:rFonts w:ascii="Times New Roman" w:eastAsia="Times New Roman" w:hAnsi="Times New Roman" w:cs="Times New Roman"/>
                <w:color w:val="00B050"/>
                <w:sz w:val="24"/>
                <w:szCs w:val="24"/>
              </w:rPr>
            </w:pPr>
            <w:r w:rsidRPr="00C82158">
              <w:rPr>
                <w:rFonts w:ascii="Times New Roman" w:eastAsia="Times New Roman" w:hAnsi="Times New Roman" w:cs="Times New Roman"/>
                <w:color w:val="00B050"/>
                <w:sz w:val="24"/>
                <w:szCs w:val="24"/>
              </w:rPr>
              <w:t>153,3</w:t>
            </w:r>
          </w:p>
        </w:tc>
      </w:tr>
      <w:tr w:rsidR="00307839">
        <w:tc>
          <w:tcPr>
            <w:tcW w:w="3195"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Оскарження одного окремого рішення суб’єктами господарювання</w:t>
            </w:r>
          </w:p>
        </w:tc>
        <w:tc>
          <w:tcPr>
            <w:tcW w:w="1117"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60"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05"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62"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1"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307839">
        <w:tc>
          <w:tcPr>
            <w:tcW w:w="3195"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Підготовка звітності за результатами регулювання</w:t>
            </w:r>
          </w:p>
        </w:tc>
        <w:tc>
          <w:tcPr>
            <w:tcW w:w="1117"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60"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05"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62"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1"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307839">
        <w:tc>
          <w:tcPr>
            <w:tcW w:w="3195"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Інші адміністративні процедури (уточнити): </w:t>
            </w:r>
            <w:r>
              <w:rPr>
                <w:rFonts w:ascii="Times New Roman" w:eastAsia="Times New Roman" w:hAnsi="Times New Roman" w:cs="Times New Roman"/>
                <w:color w:val="000000"/>
                <w:sz w:val="24"/>
                <w:szCs w:val="24"/>
              </w:rPr>
              <w:br/>
              <w:t>__________________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__________________</w:t>
            </w:r>
          </w:p>
        </w:tc>
        <w:tc>
          <w:tcPr>
            <w:tcW w:w="1117"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w:t>
            </w:r>
          </w:p>
        </w:tc>
        <w:tc>
          <w:tcPr>
            <w:tcW w:w="1460"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05"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62"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11"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07839">
        <w:tc>
          <w:tcPr>
            <w:tcW w:w="3195"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Разом за рік</w:t>
            </w:r>
          </w:p>
        </w:tc>
        <w:tc>
          <w:tcPr>
            <w:tcW w:w="1117"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1460"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1305"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1362"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1711" w:type="dxa"/>
          </w:tcPr>
          <w:p w:rsidR="00307839" w:rsidRPr="00C82158" w:rsidRDefault="0024106E">
            <w:pPr>
              <w:pBdr>
                <w:top w:val="nil"/>
                <w:left w:val="nil"/>
                <w:bottom w:val="nil"/>
                <w:right w:val="nil"/>
                <w:between w:val="nil"/>
              </w:pBdr>
              <w:spacing w:before="150" w:after="150"/>
              <w:jc w:val="cente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4722.6</w:t>
            </w:r>
          </w:p>
        </w:tc>
      </w:tr>
      <w:tr w:rsidR="00307839">
        <w:tc>
          <w:tcPr>
            <w:tcW w:w="3195"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Сумарно за п’ять років</w:t>
            </w:r>
          </w:p>
        </w:tc>
        <w:tc>
          <w:tcPr>
            <w:tcW w:w="1117"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1460"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1305"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1362"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1711" w:type="dxa"/>
          </w:tcPr>
          <w:p w:rsidR="00307839" w:rsidRPr="00C82158" w:rsidRDefault="0024106E">
            <w:pPr>
              <w:pBdr>
                <w:top w:val="nil"/>
                <w:left w:val="nil"/>
                <w:bottom w:val="nil"/>
                <w:right w:val="nil"/>
                <w:between w:val="nil"/>
              </w:pBdr>
              <w:spacing w:before="150" w:after="150"/>
              <w:jc w:val="cente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23613</w:t>
            </w:r>
            <w:r w:rsidR="00C82158" w:rsidRPr="00C82158">
              <w:rPr>
                <w:rFonts w:ascii="Times New Roman" w:eastAsia="Times New Roman" w:hAnsi="Times New Roman" w:cs="Times New Roman"/>
                <w:b/>
                <w:color w:val="00B050"/>
                <w:sz w:val="24"/>
                <w:szCs w:val="24"/>
              </w:rPr>
              <w:t>,00</w:t>
            </w:r>
          </w:p>
        </w:tc>
      </w:tr>
    </w:tbl>
    <w:p w:rsidR="00307839" w:rsidRDefault="00675BFD">
      <w:pPr>
        <w:pBdr>
          <w:top w:val="nil"/>
          <w:left w:val="nil"/>
          <w:bottom w:val="nil"/>
          <w:right w:val="nil"/>
          <w:between w:val="nil"/>
        </w:pBdr>
        <w:spacing w:after="150"/>
        <w:jc w:val="both"/>
        <w:rPr>
          <w:rFonts w:ascii="Times New Roman" w:eastAsia="Times New Roman" w:hAnsi="Times New Roman" w:cs="Times New Roman"/>
          <w:color w:val="000000"/>
          <w:sz w:val="24"/>
          <w:szCs w:val="24"/>
        </w:rPr>
      </w:pPr>
      <w:bookmarkStart w:id="17" w:name="2p2csry" w:colFirst="0" w:colLast="0"/>
      <w:bookmarkEnd w:id="17"/>
      <w:r>
        <w:rPr>
          <w:rFonts w:ascii="Times New Roman" w:eastAsia="Times New Roman" w:hAnsi="Times New Roman" w:cs="Times New Roman"/>
          <w:color w:val="000000"/>
        </w:rPr>
        <w:t>__________</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bookmarkStart w:id="18" w:name="147n2zr" w:colFirst="0" w:colLast="0"/>
      <w:bookmarkEnd w:id="18"/>
    </w:p>
    <w:p w:rsidR="00307839" w:rsidRDefault="00675BFD">
      <w:pPr>
        <w:pBdr>
          <w:top w:val="nil"/>
          <w:left w:val="nil"/>
          <w:bottom w:val="nil"/>
          <w:right w:val="nil"/>
          <w:between w:val="nil"/>
        </w:pBdr>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Розрахунок сумарних витрат суб’єктів малого підприємництва, що виникають на виконання вимог регулювання</w:t>
      </w:r>
    </w:p>
    <w:tbl>
      <w:tblPr>
        <w:tblStyle w:val="1a"/>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9"/>
        <w:gridCol w:w="3647"/>
        <w:gridCol w:w="2554"/>
        <w:gridCol w:w="2420"/>
      </w:tblGrid>
      <w:tr w:rsidR="00307839" w:rsidTr="009616F9">
        <w:tc>
          <w:tcPr>
            <w:tcW w:w="1129"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bookmarkStart w:id="19" w:name="3o7alnk" w:colFirst="0" w:colLast="0"/>
            <w:bookmarkEnd w:id="19"/>
            <w:r>
              <w:rPr>
                <w:rFonts w:ascii="Times New Roman" w:eastAsia="Times New Roman" w:hAnsi="Times New Roman" w:cs="Times New Roman"/>
                <w:color w:val="000000"/>
                <w:sz w:val="24"/>
                <w:szCs w:val="24"/>
              </w:rPr>
              <w:t>Порядковий номер</w:t>
            </w:r>
          </w:p>
        </w:tc>
        <w:tc>
          <w:tcPr>
            <w:tcW w:w="3647"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Показник</w:t>
            </w:r>
          </w:p>
        </w:tc>
        <w:tc>
          <w:tcPr>
            <w:tcW w:w="2554"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Перший рік регулювання (стартовий)</w:t>
            </w:r>
          </w:p>
        </w:tc>
        <w:tc>
          <w:tcPr>
            <w:tcW w:w="2420"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п’ять років</w:t>
            </w:r>
          </w:p>
        </w:tc>
      </w:tr>
      <w:tr w:rsidR="00307839" w:rsidTr="009616F9">
        <w:tc>
          <w:tcPr>
            <w:tcW w:w="1129"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47"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“прямих” витрат суб’єктів малого підприємництва на виконання регулювання</w:t>
            </w:r>
          </w:p>
        </w:tc>
        <w:tc>
          <w:tcPr>
            <w:tcW w:w="2554" w:type="dxa"/>
          </w:tcPr>
          <w:p w:rsidR="00307839" w:rsidRPr="00FE7367" w:rsidRDefault="00643149" w:rsidP="00FE7367">
            <w:pPr>
              <w:pBdr>
                <w:top w:val="nil"/>
                <w:left w:val="nil"/>
                <w:bottom w:val="nil"/>
                <w:right w:val="nil"/>
                <w:between w:val="nil"/>
              </w:pBdr>
              <w:spacing w:before="150" w:after="150"/>
              <w:jc w:val="cente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589440</w:t>
            </w:r>
            <w:r w:rsidR="00675BFD" w:rsidRPr="00FE7367">
              <w:rPr>
                <w:rFonts w:ascii="Times New Roman" w:eastAsia="Times New Roman" w:hAnsi="Times New Roman" w:cs="Times New Roman"/>
                <w:b/>
                <w:color w:val="00B050"/>
                <w:sz w:val="24"/>
                <w:szCs w:val="24"/>
              </w:rPr>
              <w:t>,</w:t>
            </w:r>
            <w:r w:rsidR="00FE7367" w:rsidRPr="00FE7367">
              <w:rPr>
                <w:rFonts w:ascii="Times New Roman" w:eastAsia="Times New Roman" w:hAnsi="Times New Roman" w:cs="Times New Roman"/>
                <w:b/>
                <w:color w:val="00B050"/>
                <w:sz w:val="24"/>
                <w:szCs w:val="24"/>
              </w:rPr>
              <w:t>0</w:t>
            </w:r>
            <w:r w:rsidR="00675BFD" w:rsidRPr="00FE7367">
              <w:rPr>
                <w:rFonts w:ascii="Times New Roman" w:eastAsia="Times New Roman" w:hAnsi="Times New Roman" w:cs="Times New Roman"/>
                <w:b/>
                <w:color w:val="00B050"/>
                <w:sz w:val="24"/>
                <w:szCs w:val="24"/>
              </w:rPr>
              <w:t>0</w:t>
            </w:r>
          </w:p>
        </w:tc>
        <w:tc>
          <w:tcPr>
            <w:tcW w:w="2420" w:type="dxa"/>
          </w:tcPr>
          <w:p w:rsidR="00307839" w:rsidRPr="00FE7367" w:rsidRDefault="00FE7367" w:rsidP="003F1CC7">
            <w:pPr>
              <w:pBdr>
                <w:top w:val="nil"/>
                <w:left w:val="nil"/>
                <w:bottom w:val="nil"/>
                <w:right w:val="nil"/>
                <w:between w:val="nil"/>
              </w:pBdr>
              <w:spacing w:before="150" w:after="150"/>
              <w:jc w:val="center"/>
              <w:rPr>
                <w:rFonts w:ascii="Times New Roman" w:eastAsia="Times New Roman" w:hAnsi="Times New Roman" w:cs="Times New Roman"/>
                <w:b/>
                <w:color w:val="00B050"/>
                <w:sz w:val="24"/>
                <w:szCs w:val="24"/>
              </w:rPr>
            </w:pPr>
            <w:r w:rsidRPr="00FE7367">
              <w:rPr>
                <w:rFonts w:ascii="Times New Roman" w:eastAsia="Times New Roman" w:hAnsi="Times New Roman" w:cs="Times New Roman"/>
                <w:b/>
                <w:color w:val="00B050"/>
                <w:sz w:val="24"/>
                <w:szCs w:val="24"/>
              </w:rPr>
              <w:t>1</w:t>
            </w:r>
            <w:r w:rsidR="00643149">
              <w:rPr>
                <w:rFonts w:ascii="Times New Roman" w:eastAsia="Times New Roman" w:hAnsi="Times New Roman" w:cs="Times New Roman"/>
                <w:b/>
                <w:color w:val="00B050"/>
                <w:sz w:val="24"/>
                <w:szCs w:val="24"/>
              </w:rPr>
              <w:t>123200</w:t>
            </w:r>
            <w:r w:rsidRPr="00FE7367">
              <w:rPr>
                <w:rFonts w:ascii="Times New Roman" w:eastAsia="Times New Roman" w:hAnsi="Times New Roman" w:cs="Times New Roman"/>
                <w:b/>
                <w:color w:val="00B050"/>
                <w:sz w:val="24"/>
                <w:szCs w:val="24"/>
              </w:rPr>
              <w:t>,00</w:t>
            </w:r>
          </w:p>
        </w:tc>
      </w:tr>
      <w:tr w:rsidR="00307839" w:rsidTr="009616F9">
        <w:tc>
          <w:tcPr>
            <w:tcW w:w="1129"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647"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554" w:type="dxa"/>
          </w:tcPr>
          <w:p w:rsidR="00307839" w:rsidRDefault="00643149" w:rsidP="00FE7367">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7237.44</w:t>
            </w:r>
          </w:p>
        </w:tc>
        <w:tc>
          <w:tcPr>
            <w:tcW w:w="2420" w:type="dxa"/>
          </w:tcPr>
          <w:p w:rsidR="00307839" w:rsidRDefault="00643149" w:rsidP="00FE7367">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26537.28</w:t>
            </w:r>
          </w:p>
        </w:tc>
      </w:tr>
      <w:tr w:rsidR="00307839" w:rsidTr="009616F9">
        <w:tc>
          <w:tcPr>
            <w:tcW w:w="1129"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647"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Сумарні витрати малого підприємництва на виконання запланованого  регулювання</w:t>
            </w:r>
          </w:p>
        </w:tc>
        <w:tc>
          <w:tcPr>
            <w:tcW w:w="2554" w:type="dxa"/>
          </w:tcPr>
          <w:p w:rsidR="00307839" w:rsidRPr="00C82158" w:rsidRDefault="00643149" w:rsidP="00FE7367">
            <w:pPr>
              <w:pBdr>
                <w:top w:val="nil"/>
                <w:left w:val="nil"/>
                <w:bottom w:val="nil"/>
                <w:right w:val="nil"/>
                <w:between w:val="nil"/>
              </w:pBdr>
              <w:spacing w:before="150" w:after="150"/>
              <w:jc w:val="cente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599677.44</w:t>
            </w:r>
          </w:p>
        </w:tc>
        <w:tc>
          <w:tcPr>
            <w:tcW w:w="2420" w:type="dxa"/>
          </w:tcPr>
          <w:p w:rsidR="00307839" w:rsidRPr="00C82158" w:rsidRDefault="00643149" w:rsidP="00FE7367">
            <w:pPr>
              <w:pBdr>
                <w:top w:val="nil"/>
                <w:left w:val="nil"/>
                <w:bottom w:val="nil"/>
                <w:right w:val="nil"/>
                <w:between w:val="nil"/>
              </w:pBdr>
              <w:spacing w:before="150" w:after="150"/>
              <w:jc w:val="cente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1149737.28</w:t>
            </w:r>
          </w:p>
        </w:tc>
      </w:tr>
      <w:tr w:rsidR="00307839" w:rsidTr="009616F9">
        <w:tc>
          <w:tcPr>
            <w:tcW w:w="1129"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647"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Бюджетні витрати  на адміністрування регулювання суб’єктів малого підприємництва</w:t>
            </w:r>
          </w:p>
        </w:tc>
        <w:tc>
          <w:tcPr>
            <w:tcW w:w="2554" w:type="dxa"/>
          </w:tcPr>
          <w:p w:rsidR="00307839" w:rsidRPr="00C82158" w:rsidRDefault="00643149" w:rsidP="00FE7367">
            <w:pPr>
              <w:pBdr>
                <w:top w:val="nil"/>
                <w:left w:val="nil"/>
                <w:bottom w:val="nil"/>
                <w:right w:val="nil"/>
                <w:between w:val="nil"/>
              </w:pBdr>
              <w:spacing w:before="150" w:after="150"/>
              <w:jc w:val="cente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4722.6</w:t>
            </w:r>
          </w:p>
        </w:tc>
        <w:tc>
          <w:tcPr>
            <w:tcW w:w="2420" w:type="dxa"/>
          </w:tcPr>
          <w:p w:rsidR="00307839" w:rsidRPr="00C82158" w:rsidRDefault="00643149" w:rsidP="00FE7367">
            <w:pPr>
              <w:pBdr>
                <w:top w:val="nil"/>
                <w:left w:val="nil"/>
                <w:bottom w:val="nil"/>
                <w:right w:val="nil"/>
                <w:between w:val="nil"/>
              </w:pBdr>
              <w:spacing w:before="150" w:after="150"/>
              <w:jc w:val="cente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23613.0</w:t>
            </w:r>
          </w:p>
        </w:tc>
      </w:tr>
      <w:tr w:rsidR="00307839" w:rsidTr="009616F9">
        <w:tc>
          <w:tcPr>
            <w:tcW w:w="1129" w:type="dxa"/>
          </w:tcPr>
          <w:p w:rsidR="00307839" w:rsidRDefault="00675BFD">
            <w:pPr>
              <w:pBdr>
                <w:top w:val="nil"/>
                <w:left w:val="nil"/>
                <w:bottom w:val="nil"/>
                <w:right w:val="nil"/>
                <w:between w:val="nil"/>
              </w:pBdr>
              <w:spacing w:before="150"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647" w:type="dxa"/>
          </w:tcPr>
          <w:p w:rsidR="00307839" w:rsidRDefault="00675BFD">
            <w:pPr>
              <w:pBdr>
                <w:top w:val="nil"/>
                <w:left w:val="nil"/>
                <w:bottom w:val="nil"/>
                <w:right w:val="nil"/>
                <w:between w:val="nil"/>
              </w:pBd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Сумарні витрати на виконання запланованого регулювання</w:t>
            </w:r>
          </w:p>
        </w:tc>
        <w:tc>
          <w:tcPr>
            <w:tcW w:w="2554" w:type="dxa"/>
          </w:tcPr>
          <w:p w:rsidR="00307839" w:rsidRPr="003F1CC7" w:rsidRDefault="00643149" w:rsidP="00FE7367">
            <w:pPr>
              <w:pBdr>
                <w:top w:val="nil"/>
                <w:left w:val="nil"/>
                <w:bottom w:val="nil"/>
                <w:right w:val="nil"/>
                <w:between w:val="nil"/>
              </w:pBdr>
              <w:spacing w:before="150" w:after="15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B050"/>
                <w:sz w:val="24"/>
                <w:szCs w:val="24"/>
              </w:rPr>
              <w:t>604400.04</w:t>
            </w:r>
          </w:p>
        </w:tc>
        <w:tc>
          <w:tcPr>
            <w:tcW w:w="2420" w:type="dxa"/>
          </w:tcPr>
          <w:p w:rsidR="00307839" w:rsidRPr="003F1CC7" w:rsidRDefault="00643149" w:rsidP="00FE7367">
            <w:pPr>
              <w:pBdr>
                <w:top w:val="nil"/>
                <w:left w:val="nil"/>
                <w:bottom w:val="nil"/>
                <w:right w:val="nil"/>
                <w:between w:val="nil"/>
              </w:pBdr>
              <w:spacing w:before="150" w:after="15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B050"/>
                <w:sz w:val="24"/>
                <w:szCs w:val="24"/>
              </w:rPr>
              <w:t>1173350.28</w:t>
            </w:r>
          </w:p>
        </w:tc>
      </w:tr>
    </w:tbl>
    <w:p w:rsidR="00307839" w:rsidRDefault="00675BFD">
      <w:pPr>
        <w:pBdr>
          <w:top w:val="nil"/>
          <w:left w:val="nil"/>
          <w:bottom w:val="nil"/>
          <w:right w:val="nil"/>
          <w:between w:val="nil"/>
        </w:pBdr>
        <w:spacing w:after="150"/>
        <w:ind w:firstLine="450"/>
        <w:jc w:val="both"/>
        <w:rPr>
          <w:rFonts w:ascii="Times New Roman" w:eastAsia="Times New Roman" w:hAnsi="Times New Roman" w:cs="Times New Roman"/>
          <w:color w:val="000000"/>
          <w:sz w:val="24"/>
          <w:szCs w:val="24"/>
        </w:rPr>
      </w:pPr>
      <w:bookmarkStart w:id="20" w:name="23ckvvd" w:colFirst="0" w:colLast="0"/>
      <w:bookmarkEnd w:id="20"/>
      <w:r>
        <w:rPr>
          <w:rFonts w:ascii="Times New Roman" w:eastAsia="Times New Roman" w:hAnsi="Times New Roman" w:cs="Times New Roman"/>
          <w:color w:val="000000"/>
          <w:sz w:val="24"/>
          <w:szCs w:val="24"/>
        </w:rPr>
        <w:t>5. Розроблення корегуючих (пом’якшувальних) заходів для малого підприємництва щодо запропонованого регулювання</w:t>
      </w:r>
    </w:p>
    <w:p w:rsidR="00307839" w:rsidRDefault="00675BFD">
      <w:pPr>
        <w:pBdr>
          <w:top w:val="nil"/>
          <w:left w:val="nil"/>
          <w:bottom w:val="nil"/>
          <w:right w:val="nil"/>
          <w:between w:val="nil"/>
        </w:pBdr>
        <w:rPr>
          <w:rFonts w:ascii="Times New Roman" w:eastAsia="Times New Roman" w:hAnsi="Times New Roman" w:cs="Times New Roman"/>
          <w:color w:val="000000"/>
          <w:sz w:val="22"/>
          <w:szCs w:val="22"/>
        </w:rPr>
      </w:pPr>
      <w:bookmarkStart w:id="21" w:name="ihv636" w:colFirst="0" w:colLast="0"/>
      <w:bookmarkEnd w:id="21"/>
      <w:r>
        <w:rPr>
          <w:rFonts w:ascii="Times New Roman" w:eastAsia="Times New Roman" w:hAnsi="Times New Roman" w:cs="Times New Roman"/>
          <w:color w:val="000000"/>
          <w:sz w:val="22"/>
          <w:szCs w:val="22"/>
        </w:rPr>
        <w:t>Під час проведеного обговорення та консультацій були визначені орієнтовні витрати для суб’єктів малого підприємництва внаслідок дії регуляторного акту, за результати яких передбачається, що орієнтовні витрати є обґрунтованими та помірними в зв’язку з чим розроблення корегуючих (пом’якшувальних) заходів для малого підприємництва щодо запропонованого регулювання не пропонується.</w:t>
      </w:r>
    </w:p>
    <w:p w:rsidR="00307839" w:rsidRDefault="00307839">
      <w:pPr>
        <w:pBdr>
          <w:top w:val="nil"/>
          <w:left w:val="nil"/>
          <w:bottom w:val="nil"/>
          <w:right w:val="nil"/>
          <w:between w:val="nil"/>
        </w:pBdr>
        <w:rPr>
          <w:rFonts w:ascii="Times New Roman" w:eastAsia="Times New Roman" w:hAnsi="Times New Roman" w:cs="Times New Roman"/>
          <w:color w:val="000000"/>
          <w:sz w:val="22"/>
          <w:szCs w:val="22"/>
        </w:rPr>
      </w:pPr>
    </w:p>
    <w:p w:rsidR="00C74EB7" w:rsidRDefault="00C74EB7">
      <w:pPr>
        <w:pBdr>
          <w:top w:val="nil"/>
          <w:left w:val="nil"/>
          <w:bottom w:val="nil"/>
          <w:right w:val="nil"/>
          <w:between w:val="nil"/>
        </w:pBdr>
        <w:rPr>
          <w:rFonts w:ascii="Times New Roman" w:eastAsia="Times New Roman" w:hAnsi="Times New Roman" w:cs="Times New Roman"/>
          <w:color w:val="000000"/>
          <w:sz w:val="22"/>
          <w:szCs w:val="22"/>
        </w:rPr>
      </w:pPr>
    </w:p>
    <w:p w:rsidR="00C74EB7" w:rsidRDefault="00C74EB7">
      <w:pPr>
        <w:pBdr>
          <w:top w:val="nil"/>
          <w:left w:val="nil"/>
          <w:bottom w:val="nil"/>
          <w:right w:val="nil"/>
          <w:between w:val="nil"/>
        </w:pBdr>
        <w:rPr>
          <w:rFonts w:ascii="Times New Roman" w:eastAsia="Times New Roman" w:hAnsi="Times New Roman" w:cs="Times New Roman"/>
          <w:color w:val="000000"/>
          <w:sz w:val="22"/>
          <w:szCs w:val="22"/>
        </w:rPr>
      </w:pPr>
    </w:p>
    <w:p w:rsidR="00726FDF" w:rsidRDefault="00726FDF">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Начальник управління </w:t>
      </w:r>
    </w:p>
    <w:p w:rsidR="00726FDF" w:rsidRDefault="00726FDF">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житлово-комунального господарства </w:t>
      </w:r>
    </w:p>
    <w:p w:rsidR="00307839" w:rsidRPr="00560B37" w:rsidRDefault="00726FDF">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Лебединської міської ради </w:t>
      </w:r>
      <w:r w:rsidR="00560B37" w:rsidRPr="00560B37">
        <w:rPr>
          <w:rFonts w:ascii="Times New Roman" w:eastAsia="Times New Roman" w:hAnsi="Times New Roman" w:cs="Times New Roman"/>
          <w:b/>
          <w:color w:val="000000"/>
          <w:sz w:val="28"/>
          <w:szCs w:val="28"/>
        </w:rPr>
        <w:t xml:space="preserve"> </w:t>
      </w:r>
      <w:r w:rsidR="00560B37" w:rsidRPr="00560B37">
        <w:rPr>
          <w:rFonts w:ascii="Times New Roman" w:eastAsia="Times New Roman" w:hAnsi="Times New Roman" w:cs="Times New Roman"/>
          <w:b/>
          <w:color w:val="000000"/>
          <w:sz w:val="28"/>
          <w:szCs w:val="28"/>
        </w:rPr>
        <w:tab/>
      </w:r>
      <w:r w:rsidR="00560B37" w:rsidRPr="00560B37">
        <w:rPr>
          <w:rFonts w:ascii="Times New Roman" w:eastAsia="Times New Roman" w:hAnsi="Times New Roman" w:cs="Times New Roman"/>
          <w:b/>
          <w:color w:val="000000"/>
          <w:sz w:val="28"/>
          <w:szCs w:val="28"/>
        </w:rPr>
        <w:tab/>
      </w:r>
      <w:r w:rsidR="00560B37" w:rsidRPr="00560B37">
        <w:rPr>
          <w:rFonts w:ascii="Times New Roman" w:eastAsia="Times New Roman" w:hAnsi="Times New Roman" w:cs="Times New Roman"/>
          <w:b/>
          <w:color w:val="000000"/>
          <w:sz w:val="28"/>
          <w:szCs w:val="28"/>
        </w:rPr>
        <w:tab/>
      </w:r>
      <w:r w:rsidR="00560B37" w:rsidRPr="00560B37">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bookmarkStart w:id="22" w:name="_GoBack"/>
      <w:bookmarkEnd w:id="22"/>
      <w:r>
        <w:rPr>
          <w:rFonts w:ascii="Times New Roman" w:eastAsia="Times New Roman" w:hAnsi="Times New Roman" w:cs="Times New Roman"/>
          <w:b/>
          <w:color w:val="000000"/>
          <w:sz w:val="28"/>
          <w:szCs w:val="28"/>
        </w:rPr>
        <w:t>Олексій ПАРФИЛО</w:t>
      </w:r>
    </w:p>
    <w:p w:rsidR="00307839" w:rsidRDefault="00307839">
      <w:pPr>
        <w:pBdr>
          <w:top w:val="nil"/>
          <w:left w:val="nil"/>
          <w:bottom w:val="nil"/>
          <w:right w:val="nil"/>
          <w:between w:val="nil"/>
        </w:pBdr>
        <w:rPr>
          <w:rFonts w:ascii="Times New Roman" w:eastAsia="Times New Roman" w:hAnsi="Times New Roman" w:cs="Times New Roman"/>
          <w:color w:val="000000"/>
          <w:sz w:val="22"/>
          <w:szCs w:val="22"/>
        </w:rPr>
      </w:pPr>
    </w:p>
    <w:p w:rsidR="00307839" w:rsidRDefault="00307839">
      <w:pPr>
        <w:pBdr>
          <w:top w:val="nil"/>
          <w:left w:val="nil"/>
          <w:bottom w:val="nil"/>
          <w:right w:val="nil"/>
          <w:between w:val="nil"/>
        </w:pBdr>
        <w:rPr>
          <w:rFonts w:ascii="Times New Roman" w:eastAsia="Times New Roman" w:hAnsi="Times New Roman" w:cs="Times New Roman"/>
          <w:color w:val="000000"/>
          <w:sz w:val="22"/>
          <w:szCs w:val="22"/>
        </w:rPr>
      </w:pPr>
    </w:p>
    <w:sectPr w:rsidR="00307839" w:rsidSect="0064746A">
      <w:type w:val="continuous"/>
      <w:pgSz w:w="12200" w:h="17040"/>
      <w:pgMar w:top="791" w:right="397" w:bottom="506" w:left="1440" w:header="0" w:footer="0" w:gutter="0"/>
      <w:cols w:space="720" w:equalWidth="0">
        <w:col w:w="9973"/>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D8F"/>
    <w:multiLevelType w:val="multilevel"/>
    <w:tmpl w:val="96C23DBC"/>
    <w:lvl w:ilvl="0">
      <w:start w:val="1"/>
      <w:numFmt w:val="bullet"/>
      <w:lvlText w:val="У"/>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nsid w:val="04CC39B3"/>
    <w:multiLevelType w:val="multilevel"/>
    <w:tmpl w:val="723251A2"/>
    <w:lvl w:ilvl="0">
      <w:start w:val="1"/>
      <w:numFmt w:val="bullet"/>
      <w:lvlText w:val="м."/>
      <w:lvlJc w:val="left"/>
      <w:pPr>
        <w:ind w:left="0" w:firstLine="0"/>
      </w:pPr>
      <w:rPr>
        <w:vertAlign w:val="baseline"/>
      </w:rPr>
    </w:lvl>
    <w:lvl w:ilvl="1">
      <w:start w:val="1"/>
      <w:numFmt w:val="bullet"/>
      <w:lvlText w:val="У"/>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nsid w:val="127C608C"/>
    <w:multiLevelType w:val="multilevel"/>
    <w:tmpl w:val="41D034D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nsid w:val="1CA77A83"/>
    <w:multiLevelType w:val="multilevel"/>
    <w:tmpl w:val="9DAC47A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nsid w:val="26DD2A7E"/>
    <w:multiLevelType w:val="multilevel"/>
    <w:tmpl w:val="AB544BB2"/>
    <w:lvl w:ilvl="0">
      <w:start w:val="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nsid w:val="2EEB18D5"/>
    <w:multiLevelType w:val="multilevel"/>
    <w:tmpl w:val="D8386AC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nsid w:val="308B7F3D"/>
    <w:multiLevelType w:val="multilevel"/>
    <w:tmpl w:val="420422BC"/>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nsid w:val="45B27277"/>
    <w:multiLevelType w:val="multilevel"/>
    <w:tmpl w:val="05F27C9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nsid w:val="45E22B7D"/>
    <w:multiLevelType w:val="multilevel"/>
    <w:tmpl w:val="2E18A7E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nsid w:val="4B9B448F"/>
    <w:multiLevelType w:val="multilevel"/>
    <w:tmpl w:val="D4B234BC"/>
    <w:lvl w:ilvl="0">
      <w:start w:val="1"/>
      <w:numFmt w:val="bullet"/>
      <w:lvlText w:val="з"/>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nsid w:val="6043405A"/>
    <w:multiLevelType w:val="multilevel"/>
    <w:tmpl w:val="EE28332C"/>
    <w:lvl w:ilvl="0">
      <w:start w:val="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2"/>
  </w:num>
  <w:num w:numId="2">
    <w:abstractNumId w:val="5"/>
  </w:num>
  <w:num w:numId="3">
    <w:abstractNumId w:val="6"/>
  </w:num>
  <w:num w:numId="4">
    <w:abstractNumId w:val="1"/>
  </w:num>
  <w:num w:numId="5">
    <w:abstractNumId w:val="0"/>
  </w:num>
  <w:num w:numId="6">
    <w:abstractNumId w:val="10"/>
  </w:num>
  <w:num w:numId="7">
    <w:abstractNumId w:val="7"/>
  </w:num>
  <w:num w:numId="8">
    <w:abstractNumId w:val="4"/>
  </w:num>
  <w:num w:numId="9">
    <w:abstractNumId w:val="3"/>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307839"/>
    <w:rsid w:val="00016F8C"/>
    <w:rsid w:val="00021280"/>
    <w:rsid w:val="000244E5"/>
    <w:rsid w:val="00045FBE"/>
    <w:rsid w:val="00066151"/>
    <w:rsid w:val="00066B6D"/>
    <w:rsid w:val="00076F48"/>
    <w:rsid w:val="0008460C"/>
    <w:rsid w:val="00096054"/>
    <w:rsid w:val="000C0D79"/>
    <w:rsid w:val="000D6DD6"/>
    <w:rsid w:val="000F4216"/>
    <w:rsid w:val="001220CB"/>
    <w:rsid w:val="00125942"/>
    <w:rsid w:val="00125C9A"/>
    <w:rsid w:val="00142DF8"/>
    <w:rsid w:val="001519DD"/>
    <w:rsid w:val="0015382B"/>
    <w:rsid w:val="001617E5"/>
    <w:rsid w:val="00172D56"/>
    <w:rsid w:val="0019435B"/>
    <w:rsid w:val="00197F53"/>
    <w:rsid w:val="001A5AD8"/>
    <w:rsid w:val="001B37CA"/>
    <w:rsid w:val="001C0AC3"/>
    <w:rsid w:val="001C1909"/>
    <w:rsid w:val="001F5F00"/>
    <w:rsid w:val="002117CB"/>
    <w:rsid w:val="00227535"/>
    <w:rsid w:val="00231852"/>
    <w:rsid w:val="0024106E"/>
    <w:rsid w:val="002609A4"/>
    <w:rsid w:val="00284C44"/>
    <w:rsid w:val="002A067F"/>
    <w:rsid w:val="002A6984"/>
    <w:rsid w:val="002A7CB5"/>
    <w:rsid w:val="002B71FE"/>
    <w:rsid w:val="002D036B"/>
    <w:rsid w:val="002E50C7"/>
    <w:rsid w:val="003035BC"/>
    <w:rsid w:val="00307839"/>
    <w:rsid w:val="00307DD5"/>
    <w:rsid w:val="00322D30"/>
    <w:rsid w:val="003328F9"/>
    <w:rsid w:val="00353263"/>
    <w:rsid w:val="00356B1E"/>
    <w:rsid w:val="00381C65"/>
    <w:rsid w:val="00382E6A"/>
    <w:rsid w:val="003956BE"/>
    <w:rsid w:val="003A0F65"/>
    <w:rsid w:val="003A226F"/>
    <w:rsid w:val="003F1CC7"/>
    <w:rsid w:val="003F6674"/>
    <w:rsid w:val="004065C9"/>
    <w:rsid w:val="00444391"/>
    <w:rsid w:val="004570ED"/>
    <w:rsid w:val="00460740"/>
    <w:rsid w:val="004655B7"/>
    <w:rsid w:val="00473358"/>
    <w:rsid w:val="00493414"/>
    <w:rsid w:val="004B1D9E"/>
    <w:rsid w:val="004D40FC"/>
    <w:rsid w:val="004D6732"/>
    <w:rsid w:val="004E31B3"/>
    <w:rsid w:val="004E7AA0"/>
    <w:rsid w:val="0050716C"/>
    <w:rsid w:val="00524EF1"/>
    <w:rsid w:val="0052525B"/>
    <w:rsid w:val="00555900"/>
    <w:rsid w:val="00560B37"/>
    <w:rsid w:val="00577EDB"/>
    <w:rsid w:val="005828C1"/>
    <w:rsid w:val="00582AA9"/>
    <w:rsid w:val="005A207D"/>
    <w:rsid w:val="005D387B"/>
    <w:rsid w:val="005D7242"/>
    <w:rsid w:val="005E3172"/>
    <w:rsid w:val="005E55A2"/>
    <w:rsid w:val="00617209"/>
    <w:rsid w:val="006262B7"/>
    <w:rsid w:val="006305A4"/>
    <w:rsid w:val="00642082"/>
    <w:rsid w:val="00643149"/>
    <w:rsid w:val="0064746A"/>
    <w:rsid w:val="00675BFD"/>
    <w:rsid w:val="006803C7"/>
    <w:rsid w:val="006A2257"/>
    <w:rsid w:val="006B557F"/>
    <w:rsid w:val="006F45F1"/>
    <w:rsid w:val="007071FD"/>
    <w:rsid w:val="007137B8"/>
    <w:rsid w:val="00726FDF"/>
    <w:rsid w:val="00730E00"/>
    <w:rsid w:val="007404C2"/>
    <w:rsid w:val="0074437E"/>
    <w:rsid w:val="00794048"/>
    <w:rsid w:val="007A35EE"/>
    <w:rsid w:val="007D20FC"/>
    <w:rsid w:val="007D454E"/>
    <w:rsid w:val="007D5A14"/>
    <w:rsid w:val="007E3A4F"/>
    <w:rsid w:val="007E5768"/>
    <w:rsid w:val="008455A8"/>
    <w:rsid w:val="0084678D"/>
    <w:rsid w:val="00886090"/>
    <w:rsid w:val="008A0AAE"/>
    <w:rsid w:val="008C7562"/>
    <w:rsid w:val="008F6879"/>
    <w:rsid w:val="00956DA7"/>
    <w:rsid w:val="009616F9"/>
    <w:rsid w:val="009739B9"/>
    <w:rsid w:val="00993A84"/>
    <w:rsid w:val="009A58A5"/>
    <w:rsid w:val="009D0E8C"/>
    <w:rsid w:val="009D3B92"/>
    <w:rsid w:val="00A06F85"/>
    <w:rsid w:val="00A24FEC"/>
    <w:rsid w:val="00A3295D"/>
    <w:rsid w:val="00A430E0"/>
    <w:rsid w:val="00A77AA7"/>
    <w:rsid w:val="00A90B4D"/>
    <w:rsid w:val="00A93A3D"/>
    <w:rsid w:val="00A94448"/>
    <w:rsid w:val="00A9454A"/>
    <w:rsid w:val="00AA221D"/>
    <w:rsid w:val="00AB0E48"/>
    <w:rsid w:val="00AC09A2"/>
    <w:rsid w:val="00B23CFA"/>
    <w:rsid w:val="00B24CED"/>
    <w:rsid w:val="00B256BB"/>
    <w:rsid w:val="00B37909"/>
    <w:rsid w:val="00B6445E"/>
    <w:rsid w:val="00B66512"/>
    <w:rsid w:val="00B8269D"/>
    <w:rsid w:val="00B85493"/>
    <w:rsid w:val="00B8577D"/>
    <w:rsid w:val="00B92B2C"/>
    <w:rsid w:val="00B97A96"/>
    <w:rsid w:val="00BB0214"/>
    <w:rsid w:val="00BC43D9"/>
    <w:rsid w:val="00BC657E"/>
    <w:rsid w:val="00BD0FA2"/>
    <w:rsid w:val="00BD32D6"/>
    <w:rsid w:val="00BE0F24"/>
    <w:rsid w:val="00C03B6C"/>
    <w:rsid w:val="00C16926"/>
    <w:rsid w:val="00C21B98"/>
    <w:rsid w:val="00C32470"/>
    <w:rsid w:val="00C74EB7"/>
    <w:rsid w:val="00C82158"/>
    <w:rsid w:val="00C84C5B"/>
    <w:rsid w:val="00C87EFC"/>
    <w:rsid w:val="00C920D2"/>
    <w:rsid w:val="00CA3626"/>
    <w:rsid w:val="00CC55F5"/>
    <w:rsid w:val="00CD3442"/>
    <w:rsid w:val="00CD4CA1"/>
    <w:rsid w:val="00D15ABB"/>
    <w:rsid w:val="00D16193"/>
    <w:rsid w:val="00D31E18"/>
    <w:rsid w:val="00D3391B"/>
    <w:rsid w:val="00D47641"/>
    <w:rsid w:val="00D55138"/>
    <w:rsid w:val="00D7431F"/>
    <w:rsid w:val="00D74461"/>
    <w:rsid w:val="00D8551C"/>
    <w:rsid w:val="00D908E9"/>
    <w:rsid w:val="00DB7E4E"/>
    <w:rsid w:val="00DD614B"/>
    <w:rsid w:val="00E1669A"/>
    <w:rsid w:val="00E326FB"/>
    <w:rsid w:val="00E502ED"/>
    <w:rsid w:val="00E5198C"/>
    <w:rsid w:val="00E76945"/>
    <w:rsid w:val="00E95294"/>
    <w:rsid w:val="00EA2249"/>
    <w:rsid w:val="00EC3DF2"/>
    <w:rsid w:val="00EC6A51"/>
    <w:rsid w:val="00ED4A31"/>
    <w:rsid w:val="00EE6D8B"/>
    <w:rsid w:val="00F0234E"/>
    <w:rsid w:val="00F05B72"/>
    <w:rsid w:val="00F2527E"/>
    <w:rsid w:val="00F37CD6"/>
    <w:rsid w:val="00F4049B"/>
    <w:rsid w:val="00F74147"/>
    <w:rsid w:val="00FD1477"/>
    <w:rsid w:val="00FE73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46A"/>
  </w:style>
  <w:style w:type="paragraph" w:styleId="1">
    <w:name w:val="heading 1"/>
    <w:basedOn w:val="a"/>
    <w:next w:val="a"/>
    <w:uiPriority w:val="9"/>
    <w:qFormat/>
    <w:rsid w:val="0064746A"/>
    <w:pPr>
      <w:keepNext/>
      <w:keepLines/>
      <w:spacing w:before="480" w:after="120"/>
      <w:outlineLvl w:val="0"/>
    </w:pPr>
    <w:rPr>
      <w:b/>
      <w:sz w:val="48"/>
      <w:szCs w:val="48"/>
    </w:rPr>
  </w:style>
  <w:style w:type="paragraph" w:styleId="2">
    <w:name w:val="heading 2"/>
    <w:basedOn w:val="a"/>
    <w:next w:val="a"/>
    <w:uiPriority w:val="9"/>
    <w:semiHidden/>
    <w:unhideWhenUsed/>
    <w:qFormat/>
    <w:rsid w:val="0064746A"/>
    <w:pPr>
      <w:keepNext/>
      <w:keepLines/>
      <w:spacing w:before="360" w:after="80"/>
      <w:outlineLvl w:val="1"/>
    </w:pPr>
    <w:rPr>
      <w:b/>
      <w:sz w:val="36"/>
      <w:szCs w:val="36"/>
    </w:rPr>
  </w:style>
  <w:style w:type="paragraph" w:styleId="3">
    <w:name w:val="heading 3"/>
    <w:basedOn w:val="a"/>
    <w:next w:val="a"/>
    <w:uiPriority w:val="9"/>
    <w:semiHidden/>
    <w:unhideWhenUsed/>
    <w:qFormat/>
    <w:rsid w:val="0064746A"/>
    <w:pPr>
      <w:keepNext/>
      <w:keepLines/>
      <w:spacing w:before="280" w:after="80"/>
      <w:outlineLvl w:val="2"/>
    </w:pPr>
    <w:rPr>
      <w:b/>
      <w:sz w:val="28"/>
      <w:szCs w:val="28"/>
    </w:rPr>
  </w:style>
  <w:style w:type="paragraph" w:styleId="4">
    <w:name w:val="heading 4"/>
    <w:basedOn w:val="a"/>
    <w:next w:val="a"/>
    <w:uiPriority w:val="9"/>
    <w:semiHidden/>
    <w:unhideWhenUsed/>
    <w:qFormat/>
    <w:rsid w:val="0064746A"/>
    <w:pPr>
      <w:keepNext/>
      <w:keepLines/>
      <w:spacing w:before="240" w:after="40"/>
      <w:outlineLvl w:val="3"/>
    </w:pPr>
    <w:rPr>
      <w:b/>
      <w:sz w:val="24"/>
      <w:szCs w:val="24"/>
    </w:rPr>
  </w:style>
  <w:style w:type="paragraph" w:styleId="5">
    <w:name w:val="heading 5"/>
    <w:basedOn w:val="a"/>
    <w:next w:val="a"/>
    <w:uiPriority w:val="9"/>
    <w:semiHidden/>
    <w:unhideWhenUsed/>
    <w:qFormat/>
    <w:rsid w:val="0064746A"/>
    <w:pPr>
      <w:keepNext/>
      <w:keepLines/>
      <w:spacing w:before="220" w:after="40"/>
      <w:outlineLvl w:val="4"/>
    </w:pPr>
    <w:rPr>
      <w:b/>
      <w:sz w:val="22"/>
      <w:szCs w:val="22"/>
    </w:rPr>
  </w:style>
  <w:style w:type="paragraph" w:styleId="6">
    <w:name w:val="heading 6"/>
    <w:basedOn w:val="a"/>
    <w:next w:val="a"/>
    <w:uiPriority w:val="9"/>
    <w:semiHidden/>
    <w:unhideWhenUsed/>
    <w:qFormat/>
    <w:rsid w:val="0064746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4746A"/>
    <w:tblPr>
      <w:tblCellMar>
        <w:top w:w="0" w:type="dxa"/>
        <w:left w:w="0" w:type="dxa"/>
        <w:bottom w:w="0" w:type="dxa"/>
        <w:right w:w="0" w:type="dxa"/>
      </w:tblCellMar>
    </w:tblPr>
  </w:style>
  <w:style w:type="paragraph" w:styleId="a3">
    <w:name w:val="Title"/>
    <w:basedOn w:val="a"/>
    <w:next w:val="a"/>
    <w:uiPriority w:val="10"/>
    <w:qFormat/>
    <w:rsid w:val="0064746A"/>
    <w:pPr>
      <w:keepNext/>
      <w:keepLines/>
      <w:spacing w:before="480" w:after="120"/>
    </w:pPr>
    <w:rPr>
      <w:b/>
      <w:sz w:val="72"/>
      <w:szCs w:val="72"/>
    </w:rPr>
  </w:style>
  <w:style w:type="paragraph" w:styleId="a4">
    <w:name w:val="Subtitle"/>
    <w:basedOn w:val="a"/>
    <w:next w:val="a"/>
    <w:uiPriority w:val="11"/>
    <w:qFormat/>
    <w:rsid w:val="0064746A"/>
    <w:pPr>
      <w:keepNext/>
      <w:keepLines/>
      <w:spacing w:before="360" w:after="80"/>
    </w:pPr>
    <w:rPr>
      <w:rFonts w:ascii="Georgia" w:eastAsia="Georgia" w:hAnsi="Georgia" w:cs="Georgia"/>
      <w:i/>
      <w:color w:val="666666"/>
      <w:sz w:val="48"/>
      <w:szCs w:val="48"/>
    </w:rPr>
  </w:style>
  <w:style w:type="table" w:customStyle="1" w:styleId="27">
    <w:name w:val="27"/>
    <w:basedOn w:val="TableNormal"/>
    <w:rsid w:val="0064746A"/>
    <w:tblPr>
      <w:tblStyleRowBandSize w:val="1"/>
      <w:tblStyleColBandSize w:val="1"/>
      <w:tblCellMar>
        <w:top w:w="0" w:type="dxa"/>
        <w:left w:w="0" w:type="dxa"/>
        <w:bottom w:w="0" w:type="dxa"/>
        <w:right w:w="0" w:type="dxa"/>
      </w:tblCellMar>
    </w:tblPr>
  </w:style>
  <w:style w:type="table" w:customStyle="1" w:styleId="26">
    <w:name w:val="26"/>
    <w:basedOn w:val="TableNormal"/>
    <w:rsid w:val="0064746A"/>
    <w:tblPr>
      <w:tblStyleRowBandSize w:val="1"/>
      <w:tblStyleColBandSize w:val="1"/>
      <w:tblCellMar>
        <w:top w:w="0" w:type="dxa"/>
        <w:left w:w="0" w:type="dxa"/>
        <w:bottom w:w="0" w:type="dxa"/>
        <w:right w:w="0" w:type="dxa"/>
      </w:tblCellMar>
    </w:tblPr>
  </w:style>
  <w:style w:type="table" w:customStyle="1" w:styleId="25">
    <w:name w:val="25"/>
    <w:basedOn w:val="TableNormal"/>
    <w:rsid w:val="0064746A"/>
    <w:tblPr>
      <w:tblStyleRowBandSize w:val="1"/>
      <w:tblStyleColBandSize w:val="1"/>
      <w:tblCellMar>
        <w:top w:w="0" w:type="dxa"/>
        <w:left w:w="0" w:type="dxa"/>
        <w:bottom w:w="0" w:type="dxa"/>
        <w:right w:w="0" w:type="dxa"/>
      </w:tblCellMar>
    </w:tblPr>
  </w:style>
  <w:style w:type="table" w:customStyle="1" w:styleId="24">
    <w:name w:val="24"/>
    <w:basedOn w:val="TableNormal"/>
    <w:rsid w:val="0064746A"/>
    <w:tblPr>
      <w:tblStyleRowBandSize w:val="1"/>
      <w:tblStyleColBandSize w:val="1"/>
      <w:tblCellMar>
        <w:top w:w="0" w:type="dxa"/>
        <w:left w:w="115" w:type="dxa"/>
        <w:bottom w:w="0" w:type="dxa"/>
        <w:right w:w="115" w:type="dxa"/>
      </w:tblCellMar>
    </w:tblPr>
  </w:style>
  <w:style w:type="table" w:customStyle="1" w:styleId="23">
    <w:name w:val="23"/>
    <w:basedOn w:val="TableNormal"/>
    <w:rsid w:val="0064746A"/>
    <w:tblPr>
      <w:tblStyleRowBandSize w:val="1"/>
      <w:tblStyleColBandSize w:val="1"/>
      <w:tblCellMar>
        <w:top w:w="0" w:type="dxa"/>
        <w:left w:w="0" w:type="dxa"/>
        <w:bottom w:w="0" w:type="dxa"/>
        <w:right w:w="0" w:type="dxa"/>
      </w:tblCellMar>
    </w:tblPr>
  </w:style>
  <w:style w:type="table" w:customStyle="1" w:styleId="22">
    <w:name w:val="22"/>
    <w:basedOn w:val="TableNormal"/>
    <w:rsid w:val="0064746A"/>
    <w:tblPr>
      <w:tblStyleRowBandSize w:val="1"/>
      <w:tblStyleColBandSize w:val="1"/>
      <w:tblCellMar>
        <w:top w:w="0" w:type="dxa"/>
        <w:left w:w="115" w:type="dxa"/>
        <w:bottom w:w="0" w:type="dxa"/>
        <w:right w:w="115" w:type="dxa"/>
      </w:tblCellMar>
    </w:tblPr>
  </w:style>
  <w:style w:type="table" w:customStyle="1" w:styleId="21">
    <w:name w:val="21"/>
    <w:basedOn w:val="TableNormal"/>
    <w:rsid w:val="0064746A"/>
    <w:tblPr>
      <w:tblStyleRowBandSize w:val="1"/>
      <w:tblStyleColBandSize w:val="1"/>
      <w:tblCellMar>
        <w:top w:w="0" w:type="dxa"/>
        <w:left w:w="0" w:type="dxa"/>
        <w:bottom w:w="0" w:type="dxa"/>
        <w:right w:w="0" w:type="dxa"/>
      </w:tblCellMar>
    </w:tblPr>
  </w:style>
  <w:style w:type="table" w:customStyle="1" w:styleId="20">
    <w:name w:val="20"/>
    <w:basedOn w:val="TableNormal"/>
    <w:rsid w:val="0064746A"/>
    <w:tblPr>
      <w:tblStyleRowBandSize w:val="1"/>
      <w:tblStyleColBandSize w:val="1"/>
      <w:tblCellMar>
        <w:top w:w="0" w:type="dxa"/>
        <w:left w:w="0" w:type="dxa"/>
        <w:bottom w:w="0" w:type="dxa"/>
        <w:right w:w="0" w:type="dxa"/>
      </w:tblCellMar>
    </w:tblPr>
  </w:style>
  <w:style w:type="table" w:customStyle="1" w:styleId="19">
    <w:name w:val="19"/>
    <w:basedOn w:val="TableNormal"/>
    <w:rsid w:val="0064746A"/>
    <w:tblPr>
      <w:tblStyleRowBandSize w:val="1"/>
      <w:tblStyleColBandSize w:val="1"/>
      <w:tblCellMar>
        <w:top w:w="0" w:type="dxa"/>
        <w:left w:w="0" w:type="dxa"/>
        <w:bottom w:w="0" w:type="dxa"/>
        <w:right w:w="0" w:type="dxa"/>
      </w:tblCellMar>
    </w:tblPr>
  </w:style>
  <w:style w:type="table" w:customStyle="1" w:styleId="18">
    <w:name w:val="18"/>
    <w:basedOn w:val="TableNormal"/>
    <w:rsid w:val="0064746A"/>
    <w:tblPr>
      <w:tblStyleRowBandSize w:val="1"/>
      <w:tblStyleColBandSize w:val="1"/>
      <w:tblCellMar>
        <w:top w:w="0" w:type="dxa"/>
        <w:left w:w="0" w:type="dxa"/>
        <w:bottom w:w="0" w:type="dxa"/>
        <w:right w:w="0" w:type="dxa"/>
      </w:tblCellMar>
    </w:tblPr>
  </w:style>
  <w:style w:type="table" w:customStyle="1" w:styleId="17">
    <w:name w:val="17"/>
    <w:basedOn w:val="TableNormal"/>
    <w:rsid w:val="0064746A"/>
    <w:tblPr>
      <w:tblStyleRowBandSize w:val="1"/>
      <w:tblStyleColBandSize w:val="1"/>
      <w:tblCellMar>
        <w:top w:w="0" w:type="dxa"/>
        <w:left w:w="115" w:type="dxa"/>
        <w:bottom w:w="0" w:type="dxa"/>
        <w:right w:w="115" w:type="dxa"/>
      </w:tblCellMar>
    </w:tblPr>
  </w:style>
  <w:style w:type="table" w:customStyle="1" w:styleId="16">
    <w:name w:val="16"/>
    <w:basedOn w:val="TableNormal"/>
    <w:rsid w:val="0064746A"/>
    <w:tblPr>
      <w:tblStyleRowBandSize w:val="1"/>
      <w:tblStyleColBandSize w:val="1"/>
      <w:tblCellMar>
        <w:top w:w="0" w:type="dxa"/>
        <w:left w:w="115" w:type="dxa"/>
        <w:bottom w:w="0" w:type="dxa"/>
        <w:right w:w="115" w:type="dxa"/>
      </w:tblCellMar>
    </w:tblPr>
  </w:style>
  <w:style w:type="table" w:customStyle="1" w:styleId="15">
    <w:name w:val="15"/>
    <w:basedOn w:val="TableNormal"/>
    <w:rsid w:val="0064746A"/>
    <w:tblPr>
      <w:tblStyleRowBandSize w:val="1"/>
      <w:tblStyleColBandSize w:val="1"/>
      <w:tblCellMar>
        <w:top w:w="0" w:type="dxa"/>
        <w:left w:w="115" w:type="dxa"/>
        <w:bottom w:w="0" w:type="dxa"/>
        <w:right w:w="115" w:type="dxa"/>
      </w:tblCellMar>
    </w:tblPr>
  </w:style>
  <w:style w:type="table" w:customStyle="1" w:styleId="14">
    <w:name w:val="14"/>
    <w:basedOn w:val="TableNormal"/>
    <w:rsid w:val="0064746A"/>
    <w:tblPr>
      <w:tblStyleRowBandSize w:val="1"/>
      <w:tblStyleColBandSize w:val="1"/>
      <w:tblCellMar>
        <w:top w:w="0" w:type="dxa"/>
        <w:left w:w="115" w:type="dxa"/>
        <w:bottom w:w="0" w:type="dxa"/>
        <w:right w:w="115" w:type="dxa"/>
      </w:tblCellMar>
    </w:tblPr>
  </w:style>
  <w:style w:type="table" w:customStyle="1" w:styleId="13">
    <w:name w:val="13"/>
    <w:basedOn w:val="TableNormal"/>
    <w:rsid w:val="0064746A"/>
    <w:tblPr>
      <w:tblStyleRowBandSize w:val="1"/>
      <w:tblStyleColBandSize w:val="1"/>
      <w:tblCellMar>
        <w:top w:w="0" w:type="dxa"/>
        <w:left w:w="0" w:type="dxa"/>
        <w:bottom w:w="0" w:type="dxa"/>
        <w:right w:w="0" w:type="dxa"/>
      </w:tblCellMar>
    </w:tblPr>
  </w:style>
  <w:style w:type="table" w:customStyle="1" w:styleId="12">
    <w:name w:val="12"/>
    <w:basedOn w:val="TableNormal"/>
    <w:rsid w:val="0064746A"/>
    <w:tblPr>
      <w:tblStyleRowBandSize w:val="1"/>
      <w:tblStyleColBandSize w:val="1"/>
      <w:tblCellMar>
        <w:top w:w="15" w:type="dxa"/>
        <w:left w:w="15" w:type="dxa"/>
        <w:bottom w:w="15" w:type="dxa"/>
        <w:right w:w="15" w:type="dxa"/>
      </w:tblCellMar>
    </w:tblPr>
  </w:style>
  <w:style w:type="table" w:customStyle="1" w:styleId="11">
    <w:name w:val="11"/>
    <w:basedOn w:val="TableNormal"/>
    <w:rsid w:val="0064746A"/>
    <w:tblPr>
      <w:tblStyleRowBandSize w:val="1"/>
      <w:tblStyleColBandSize w:val="1"/>
      <w:tblCellMar>
        <w:top w:w="15" w:type="dxa"/>
        <w:left w:w="15" w:type="dxa"/>
        <w:bottom w:w="15" w:type="dxa"/>
        <w:right w:w="15" w:type="dxa"/>
      </w:tblCellMar>
    </w:tblPr>
  </w:style>
  <w:style w:type="table" w:customStyle="1" w:styleId="10">
    <w:name w:val="10"/>
    <w:basedOn w:val="TableNormal"/>
    <w:rsid w:val="0064746A"/>
    <w:tblPr>
      <w:tblStyleRowBandSize w:val="1"/>
      <w:tblStyleColBandSize w:val="1"/>
      <w:tblCellMar>
        <w:top w:w="15" w:type="dxa"/>
        <w:left w:w="15" w:type="dxa"/>
        <w:bottom w:w="15" w:type="dxa"/>
        <w:right w:w="15" w:type="dxa"/>
      </w:tblCellMar>
    </w:tblPr>
  </w:style>
  <w:style w:type="table" w:customStyle="1" w:styleId="9">
    <w:name w:val="9"/>
    <w:basedOn w:val="TableNormal"/>
    <w:rsid w:val="0064746A"/>
    <w:tblPr>
      <w:tblStyleRowBandSize w:val="1"/>
      <w:tblStyleColBandSize w:val="1"/>
      <w:tblCellMar>
        <w:top w:w="15" w:type="dxa"/>
        <w:left w:w="15" w:type="dxa"/>
        <w:bottom w:w="15" w:type="dxa"/>
        <w:right w:w="15" w:type="dxa"/>
      </w:tblCellMar>
    </w:tblPr>
  </w:style>
  <w:style w:type="table" w:customStyle="1" w:styleId="8">
    <w:name w:val="8"/>
    <w:basedOn w:val="TableNormal"/>
    <w:rsid w:val="0064746A"/>
    <w:tblPr>
      <w:tblStyleRowBandSize w:val="1"/>
      <w:tblStyleColBandSize w:val="1"/>
      <w:tblCellMar>
        <w:top w:w="15" w:type="dxa"/>
        <w:left w:w="15" w:type="dxa"/>
        <w:bottom w:w="15" w:type="dxa"/>
        <w:right w:w="15" w:type="dxa"/>
      </w:tblCellMar>
    </w:tblPr>
  </w:style>
  <w:style w:type="table" w:customStyle="1" w:styleId="7">
    <w:name w:val="7"/>
    <w:basedOn w:val="TableNormal"/>
    <w:rsid w:val="0064746A"/>
    <w:tblPr>
      <w:tblStyleRowBandSize w:val="1"/>
      <w:tblStyleColBandSize w:val="1"/>
      <w:tblCellMar>
        <w:top w:w="15" w:type="dxa"/>
        <w:left w:w="15" w:type="dxa"/>
        <w:bottom w:w="15" w:type="dxa"/>
        <w:right w:w="15" w:type="dxa"/>
      </w:tblCellMar>
    </w:tblPr>
  </w:style>
  <w:style w:type="table" w:customStyle="1" w:styleId="60">
    <w:name w:val="6"/>
    <w:basedOn w:val="TableNormal"/>
    <w:rsid w:val="0064746A"/>
    <w:tblPr>
      <w:tblStyleRowBandSize w:val="1"/>
      <w:tblStyleColBandSize w:val="1"/>
      <w:tblCellMar>
        <w:top w:w="0" w:type="dxa"/>
        <w:left w:w="115" w:type="dxa"/>
        <w:bottom w:w="0" w:type="dxa"/>
        <w:right w:w="115" w:type="dxa"/>
      </w:tblCellMar>
    </w:tblPr>
  </w:style>
  <w:style w:type="table" w:customStyle="1" w:styleId="50">
    <w:name w:val="5"/>
    <w:basedOn w:val="TableNormal"/>
    <w:rsid w:val="0064746A"/>
    <w:tblPr>
      <w:tblStyleRowBandSize w:val="1"/>
      <w:tblStyleColBandSize w:val="1"/>
      <w:tblCellMar>
        <w:top w:w="0" w:type="dxa"/>
        <w:left w:w="0" w:type="dxa"/>
        <w:bottom w:w="0" w:type="dxa"/>
        <w:right w:w="0" w:type="dxa"/>
      </w:tblCellMar>
    </w:tblPr>
  </w:style>
  <w:style w:type="table" w:customStyle="1" w:styleId="40">
    <w:name w:val="4"/>
    <w:basedOn w:val="TableNormal"/>
    <w:rsid w:val="0064746A"/>
    <w:tblPr>
      <w:tblStyleRowBandSize w:val="1"/>
      <w:tblStyleColBandSize w:val="1"/>
      <w:tblCellMar>
        <w:top w:w="15" w:type="dxa"/>
        <w:left w:w="15" w:type="dxa"/>
        <w:bottom w:w="15" w:type="dxa"/>
        <w:right w:w="15" w:type="dxa"/>
      </w:tblCellMar>
    </w:tblPr>
  </w:style>
  <w:style w:type="table" w:customStyle="1" w:styleId="30">
    <w:name w:val="3"/>
    <w:basedOn w:val="TableNormal"/>
    <w:rsid w:val="0064746A"/>
    <w:tblPr>
      <w:tblStyleRowBandSize w:val="1"/>
      <w:tblStyleColBandSize w:val="1"/>
      <w:tblCellMar>
        <w:top w:w="15" w:type="dxa"/>
        <w:left w:w="15" w:type="dxa"/>
        <w:bottom w:w="15" w:type="dxa"/>
        <w:right w:w="15" w:type="dxa"/>
      </w:tblCellMar>
    </w:tblPr>
  </w:style>
  <w:style w:type="table" w:customStyle="1" w:styleId="28">
    <w:name w:val="2"/>
    <w:basedOn w:val="TableNormal"/>
    <w:rsid w:val="0064746A"/>
    <w:tblPr>
      <w:tblStyleRowBandSize w:val="1"/>
      <w:tblStyleColBandSize w:val="1"/>
      <w:tblCellMar>
        <w:top w:w="15" w:type="dxa"/>
        <w:left w:w="15" w:type="dxa"/>
        <w:bottom w:w="15" w:type="dxa"/>
        <w:right w:w="15" w:type="dxa"/>
      </w:tblCellMar>
    </w:tblPr>
  </w:style>
  <w:style w:type="table" w:customStyle="1" w:styleId="1a">
    <w:name w:val="1"/>
    <w:basedOn w:val="TableNormal"/>
    <w:rsid w:val="0064746A"/>
    <w:tblPr>
      <w:tblStyleRowBandSize w:val="1"/>
      <w:tblStyleColBandSize w:val="1"/>
      <w:tblCellMar>
        <w:top w:w="15" w:type="dxa"/>
        <w:left w:w="15" w:type="dxa"/>
        <w:bottom w:w="15" w:type="dxa"/>
        <w:right w:w="15" w:type="dxa"/>
      </w:tblCellMar>
    </w:tblPr>
  </w:style>
  <w:style w:type="paragraph" w:styleId="a5">
    <w:name w:val="Balloon Text"/>
    <w:basedOn w:val="a"/>
    <w:link w:val="a6"/>
    <w:uiPriority w:val="99"/>
    <w:semiHidden/>
    <w:unhideWhenUsed/>
    <w:rsid w:val="00675BFD"/>
    <w:rPr>
      <w:rFonts w:ascii="Segoe UI" w:hAnsi="Segoe UI" w:cs="Segoe UI"/>
      <w:sz w:val="18"/>
      <w:szCs w:val="18"/>
    </w:rPr>
  </w:style>
  <w:style w:type="character" w:customStyle="1" w:styleId="a6">
    <w:name w:val="Текст выноски Знак"/>
    <w:basedOn w:val="a0"/>
    <w:link w:val="a5"/>
    <w:uiPriority w:val="99"/>
    <w:semiHidden/>
    <w:rsid w:val="00675BFD"/>
    <w:rPr>
      <w:rFonts w:ascii="Segoe UI" w:hAnsi="Segoe UI" w:cs="Segoe UI"/>
      <w:sz w:val="18"/>
      <w:szCs w:val="18"/>
    </w:rPr>
  </w:style>
  <w:style w:type="paragraph" w:styleId="a7">
    <w:name w:val="List Paragraph"/>
    <w:basedOn w:val="a"/>
    <w:uiPriority w:val="34"/>
    <w:qFormat/>
    <w:rsid w:val="00322D30"/>
    <w:pPr>
      <w:ind w:left="720"/>
      <w:contextualSpacing/>
    </w:pPr>
  </w:style>
  <w:style w:type="character" w:styleId="a8">
    <w:name w:val="Hyperlink"/>
    <w:basedOn w:val="a0"/>
    <w:uiPriority w:val="99"/>
    <w:unhideWhenUsed/>
    <w:rsid w:val="00AA22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46A"/>
  </w:style>
  <w:style w:type="paragraph" w:styleId="1">
    <w:name w:val="heading 1"/>
    <w:basedOn w:val="a"/>
    <w:next w:val="a"/>
    <w:uiPriority w:val="9"/>
    <w:qFormat/>
    <w:rsid w:val="0064746A"/>
    <w:pPr>
      <w:keepNext/>
      <w:keepLines/>
      <w:spacing w:before="480" w:after="120"/>
      <w:outlineLvl w:val="0"/>
    </w:pPr>
    <w:rPr>
      <w:b/>
      <w:sz w:val="48"/>
      <w:szCs w:val="48"/>
    </w:rPr>
  </w:style>
  <w:style w:type="paragraph" w:styleId="2">
    <w:name w:val="heading 2"/>
    <w:basedOn w:val="a"/>
    <w:next w:val="a"/>
    <w:uiPriority w:val="9"/>
    <w:semiHidden/>
    <w:unhideWhenUsed/>
    <w:qFormat/>
    <w:rsid w:val="0064746A"/>
    <w:pPr>
      <w:keepNext/>
      <w:keepLines/>
      <w:spacing w:before="360" w:after="80"/>
      <w:outlineLvl w:val="1"/>
    </w:pPr>
    <w:rPr>
      <w:b/>
      <w:sz w:val="36"/>
      <w:szCs w:val="36"/>
    </w:rPr>
  </w:style>
  <w:style w:type="paragraph" w:styleId="3">
    <w:name w:val="heading 3"/>
    <w:basedOn w:val="a"/>
    <w:next w:val="a"/>
    <w:uiPriority w:val="9"/>
    <w:semiHidden/>
    <w:unhideWhenUsed/>
    <w:qFormat/>
    <w:rsid w:val="0064746A"/>
    <w:pPr>
      <w:keepNext/>
      <w:keepLines/>
      <w:spacing w:before="280" w:after="80"/>
      <w:outlineLvl w:val="2"/>
    </w:pPr>
    <w:rPr>
      <w:b/>
      <w:sz w:val="28"/>
      <w:szCs w:val="28"/>
    </w:rPr>
  </w:style>
  <w:style w:type="paragraph" w:styleId="4">
    <w:name w:val="heading 4"/>
    <w:basedOn w:val="a"/>
    <w:next w:val="a"/>
    <w:uiPriority w:val="9"/>
    <w:semiHidden/>
    <w:unhideWhenUsed/>
    <w:qFormat/>
    <w:rsid w:val="0064746A"/>
    <w:pPr>
      <w:keepNext/>
      <w:keepLines/>
      <w:spacing w:before="240" w:after="40"/>
      <w:outlineLvl w:val="3"/>
    </w:pPr>
    <w:rPr>
      <w:b/>
      <w:sz w:val="24"/>
      <w:szCs w:val="24"/>
    </w:rPr>
  </w:style>
  <w:style w:type="paragraph" w:styleId="5">
    <w:name w:val="heading 5"/>
    <w:basedOn w:val="a"/>
    <w:next w:val="a"/>
    <w:uiPriority w:val="9"/>
    <w:semiHidden/>
    <w:unhideWhenUsed/>
    <w:qFormat/>
    <w:rsid w:val="0064746A"/>
    <w:pPr>
      <w:keepNext/>
      <w:keepLines/>
      <w:spacing w:before="220" w:after="40"/>
      <w:outlineLvl w:val="4"/>
    </w:pPr>
    <w:rPr>
      <w:b/>
      <w:sz w:val="22"/>
      <w:szCs w:val="22"/>
    </w:rPr>
  </w:style>
  <w:style w:type="paragraph" w:styleId="6">
    <w:name w:val="heading 6"/>
    <w:basedOn w:val="a"/>
    <w:next w:val="a"/>
    <w:uiPriority w:val="9"/>
    <w:semiHidden/>
    <w:unhideWhenUsed/>
    <w:qFormat/>
    <w:rsid w:val="0064746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4746A"/>
    <w:tblPr>
      <w:tblCellMar>
        <w:top w:w="0" w:type="dxa"/>
        <w:left w:w="0" w:type="dxa"/>
        <w:bottom w:w="0" w:type="dxa"/>
        <w:right w:w="0" w:type="dxa"/>
      </w:tblCellMar>
    </w:tblPr>
  </w:style>
  <w:style w:type="paragraph" w:styleId="a3">
    <w:name w:val="Title"/>
    <w:basedOn w:val="a"/>
    <w:next w:val="a"/>
    <w:uiPriority w:val="10"/>
    <w:qFormat/>
    <w:rsid w:val="0064746A"/>
    <w:pPr>
      <w:keepNext/>
      <w:keepLines/>
      <w:spacing w:before="480" w:after="120"/>
    </w:pPr>
    <w:rPr>
      <w:b/>
      <w:sz w:val="72"/>
      <w:szCs w:val="72"/>
    </w:rPr>
  </w:style>
  <w:style w:type="paragraph" w:styleId="a4">
    <w:name w:val="Subtitle"/>
    <w:basedOn w:val="a"/>
    <w:next w:val="a"/>
    <w:uiPriority w:val="11"/>
    <w:qFormat/>
    <w:rsid w:val="0064746A"/>
    <w:pPr>
      <w:keepNext/>
      <w:keepLines/>
      <w:spacing w:before="360" w:after="80"/>
    </w:pPr>
    <w:rPr>
      <w:rFonts w:ascii="Georgia" w:eastAsia="Georgia" w:hAnsi="Georgia" w:cs="Georgia"/>
      <w:i/>
      <w:color w:val="666666"/>
      <w:sz w:val="48"/>
      <w:szCs w:val="48"/>
    </w:rPr>
  </w:style>
  <w:style w:type="table" w:customStyle="1" w:styleId="27">
    <w:name w:val="27"/>
    <w:basedOn w:val="TableNormal"/>
    <w:rsid w:val="0064746A"/>
    <w:tblPr>
      <w:tblStyleRowBandSize w:val="1"/>
      <w:tblStyleColBandSize w:val="1"/>
      <w:tblCellMar>
        <w:top w:w="0" w:type="dxa"/>
        <w:left w:w="0" w:type="dxa"/>
        <w:bottom w:w="0" w:type="dxa"/>
        <w:right w:w="0" w:type="dxa"/>
      </w:tblCellMar>
    </w:tblPr>
  </w:style>
  <w:style w:type="table" w:customStyle="1" w:styleId="26">
    <w:name w:val="26"/>
    <w:basedOn w:val="TableNormal"/>
    <w:rsid w:val="0064746A"/>
    <w:tblPr>
      <w:tblStyleRowBandSize w:val="1"/>
      <w:tblStyleColBandSize w:val="1"/>
      <w:tblCellMar>
        <w:top w:w="0" w:type="dxa"/>
        <w:left w:w="0" w:type="dxa"/>
        <w:bottom w:w="0" w:type="dxa"/>
        <w:right w:w="0" w:type="dxa"/>
      </w:tblCellMar>
    </w:tblPr>
  </w:style>
  <w:style w:type="table" w:customStyle="1" w:styleId="25">
    <w:name w:val="25"/>
    <w:basedOn w:val="TableNormal"/>
    <w:rsid w:val="0064746A"/>
    <w:tblPr>
      <w:tblStyleRowBandSize w:val="1"/>
      <w:tblStyleColBandSize w:val="1"/>
      <w:tblCellMar>
        <w:top w:w="0" w:type="dxa"/>
        <w:left w:w="0" w:type="dxa"/>
        <w:bottom w:w="0" w:type="dxa"/>
        <w:right w:w="0" w:type="dxa"/>
      </w:tblCellMar>
    </w:tblPr>
  </w:style>
  <w:style w:type="table" w:customStyle="1" w:styleId="24">
    <w:name w:val="24"/>
    <w:basedOn w:val="TableNormal"/>
    <w:rsid w:val="0064746A"/>
    <w:tblPr>
      <w:tblStyleRowBandSize w:val="1"/>
      <w:tblStyleColBandSize w:val="1"/>
      <w:tblCellMar>
        <w:top w:w="0" w:type="dxa"/>
        <w:left w:w="115" w:type="dxa"/>
        <w:bottom w:w="0" w:type="dxa"/>
        <w:right w:w="115" w:type="dxa"/>
      </w:tblCellMar>
    </w:tblPr>
  </w:style>
  <w:style w:type="table" w:customStyle="1" w:styleId="23">
    <w:name w:val="23"/>
    <w:basedOn w:val="TableNormal"/>
    <w:rsid w:val="0064746A"/>
    <w:tblPr>
      <w:tblStyleRowBandSize w:val="1"/>
      <w:tblStyleColBandSize w:val="1"/>
      <w:tblCellMar>
        <w:top w:w="0" w:type="dxa"/>
        <w:left w:w="0" w:type="dxa"/>
        <w:bottom w:w="0" w:type="dxa"/>
        <w:right w:w="0" w:type="dxa"/>
      </w:tblCellMar>
    </w:tblPr>
  </w:style>
  <w:style w:type="table" w:customStyle="1" w:styleId="22">
    <w:name w:val="22"/>
    <w:basedOn w:val="TableNormal"/>
    <w:rsid w:val="0064746A"/>
    <w:tblPr>
      <w:tblStyleRowBandSize w:val="1"/>
      <w:tblStyleColBandSize w:val="1"/>
      <w:tblCellMar>
        <w:top w:w="0" w:type="dxa"/>
        <w:left w:w="115" w:type="dxa"/>
        <w:bottom w:w="0" w:type="dxa"/>
        <w:right w:w="115" w:type="dxa"/>
      </w:tblCellMar>
    </w:tblPr>
  </w:style>
  <w:style w:type="table" w:customStyle="1" w:styleId="21">
    <w:name w:val="21"/>
    <w:basedOn w:val="TableNormal"/>
    <w:rsid w:val="0064746A"/>
    <w:tblPr>
      <w:tblStyleRowBandSize w:val="1"/>
      <w:tblStyleColBandSize w:val="1"/>
      <w:tblCellMar>
        <w:top w:w="0" w:type="dxa"/>
        <w:left w:w="0" w:type="dxa"/>
        <w:bottom w:w="0" w:type="dxa"/>
        <w:right w:w="0" w:type="dxa"/>
      </w:tblCellMar>
    </w:tblPr>
  </w:style>
  <w:style w:type="table" w:customStyle="1" w:styleId="20">
    <w:name w:val="20"/>
    <w:basedOn w:val="TableNormal"/>
    <w:rsid w:val="0064746A"/>
    <w:tblPr>
      <w:tblStyleRowBandSize w:val="1"/>
      <w:tblStyleColBandSize w:val="1"/>
      <w:tblCellMar>
        <w:top w:w="0" w:type="dxa"/>
        <w:left w:w="0" w:type="dxa"/>
        <w:bottom w:w="0" w:type="dxa"/>
        <w:right w:w="0" w:type="dxa"/>
      </w:tblCellMar>
    </w:tblPr>
  </w:style>
  <w:style w:type="table" w:customStyle="1" w:styleId="19">
    <w:name w:val="19"/>
    <w:basedOn w:val="TableNormal"/>
    <w:rsid w:val="0064746A"/>
    <w:tblPr>
      <w:tblStyleRowBandSize w:val="1"/>
      <w:tblStyleColBandSize w:val="1"/>
      <w:tblCellMar>
        <w:top w:w="0" w:type="dxa"/>
        <w:left w:w="0" w:type="dxa"/>
        <w:bottom w:w="0" w:type="dxa"/>
        <w:right w:w="0" w:type="dxa"/>
      </w:tblCellMar>
    </w:tblPr>
  </w:style>
  <w:style w:type="table" w:customStyle="1" w:styleId="18">
    <w:name w:val="18"/>
    <w:basedOn w:val="TableNormal"/>
    <w:rsid w:val="0064746A"/>
    <w:tblPr>
      <w:tblStyleRowBandSize w:val="1"/>
      <w:tblStyleColBandSize w:val="1"/>
      <w:tblCellMar>
        <w:top w:w="0" w:type="dxa"/>
        <w:left w:w="0" w:type="dxa"/>
        <w:bottom w:w="0" w:type="dxa"/>
        <w:right w:w="0" w:type="dxa"/>
      </w:tblCellMar>
    </w:tblPr>
  </w:style>
  <w:style w:type="table" w:customStyle="1" w:styleId="17">
    <w:name w:val="17"/>
    <w:basedOn w:val="TableNormal"/>
    <w:rsid w:val="0064746A"/>
    <w:tblPr>
      <w:tblStyleRowBandSize w:val="1"/>
      <w:tblStyleColBandSize w:val="1"/>
      <w:tblCellMar>
        <w:top w:w="0" w:type="dxa"/>
        <w:left w:w="115" w:type="dxa"/>
        <w:bottom w:w="0" w:type="dxa"/>
        <w:right w:w="115" w:type="dxa"/>
      </w:tblCellMar>
    </w:tblPr>
  </w:style>
  <w:style w:type="table" w:customStyle="1" w:styleId="16">
    <w:name w:val="16"/>
    <w:basedOn w:val="TableNormal"/>
    <w:rsid w:val="0064746A"/>
    <w:tblPr>
      <w:tblStyleRowBandSize w:val="1"/>
      <w:tblStyleColBandSize w:val="1"/>
      <w:tblCellMar>
        <w:top w:w="0" w:type="dxa"/>
        <w:left w:w="115" w:type="dxa"/>
        <w:bottom w:w="0" w:type="dxa"/>
        <w:right w:w="115" w:type="dxa"/>
      </w:tblCellMar>
    </w:tblPr>
  </w:style>
  <w:style w:type="table" w:customStyle="1" w:styleId="15">
    <w:name w:val="15"/>
    <w:basedOn w:val="TableNormal"/>
    <w:rsid w:val="0064746A"/>
    <w:tblPr>
      <w:tblStyleRowBandSize w:val="1"/>
      <w:tblStyleColBandSize w:val="1"/>
      <w:tblCellMar>
        <w:top w:w="0" w:type="dxa"/>
        <w:left w:w="115" w:type="dxa"/>
        <w:bottom w:w="0" w:type="dxa"/>
        <w:right w:w="115" w:type="dxa"/>
      </w:tblCellMar>
    </w:tblPr>
  </w:style>
  <w:style w:type="table" w:customStyle="1" w:styleId="14">
    <w:name w:val="14"/>
    <w:basedOn w:val="TableNormal"/>
    <w:rsid w:val="0064746A"/>
    <w:tblPr>
      <w:tblStyleRowBandSize w:val="1"/>
      <w:tblStyleColBandSize w:val="1"/>
      <w:tblCellMar>
        <w:top w:w="0" w:type="dxa"/>
        <w:left w:w="115" w:type="dxa"/>
        <w:bottom w:w="0" w:type="dxa"/>
        <w:right w:w="115" w:type="dxa"/>
      </w:tblCellMar>
    </w:tblPr>
  </w:style>
  <w:style w:type="table" w:customStyle="1" w:styleId="13">
    <w:name w:val="13"/>
    <w:basedOn w:val="TableNormal"/>
    <w:rsid w:val="0064746A"/>
    <w:tblPr>
      <w:tblStyleRowBandSize w:val="1"/>
      <w:tblStyleColBandSize w:val="1"/>
      <w:tblCellMar>
        <w:top w:w="0" w:type="dxa"/>
        <w:left w:w="0" w:type="dxa"/>
        <w:bottom w:w="0" w:type="dxa"/>
        <w:right w:w="0" w:type="dxa"/>
      </w:tblCellMar>
    </w:tblPr>
  </w:style>
  <w:style w:type="table" w:customStyle="1" w:styleId="12">
    <w:name w:val="12"/>
    <w:basedOn w:val="TableNormal"/>
    <w:rsid w:val="0064746A"/>
    <w:tblPr>
      <w:tblStyleRowBandSize w:val="1"/>
      <w:tblStyleColBandSize w:val="1"/>
      <w:tblCellMar>
        <w:top w:w="15" w:type="dxa"/>
        <w:left w:w="15" w:type="dxa"/>
        <w:bottom w:w="15" w:type="dxa"/>
        <w:right w:w="15" w:type="dxa"/>
      </w:tblCellMar>
    </w:tblPr>
  </w:style>
  <w:style w:type="table" w:customStyle="1" w:styleId="11">
    <w:name w:val="11"/>
    <w:basedOn w:val="TableNormal"/>
    <w:rsid w:val="0064746A"/>
    <w:tblPr>
      <w:tblStyleRowBandSize w:val="1"/>
      <w:tblStyleColBandSize w:val="1"/>
      <w:tblCellMar>
        <w:top w:w="15" w:type="dxa"/>
        <w:left w:w="15" w:type="dxa"/>
        <w:bottom w:w="15" w:type="dxa"/>
        <w:right w:w="15" w:type="dxa"/>
      </w:tblCellMar>
    </w:tblPr>
  </w:style>
  <w:style w:type="table" w:customStyle="1" w:styleId="10">
    <w:name w:val="10"/>
    <w:basedOn w:val="TableNormal"/>
    <w:rsid w:val="0064746A"/>
    <w:tblPr>
      <w:tblStyleRowBandSize w:val="1"/>
      <w:tblStyleColBandSize w:val="1"/>
      <w:tblCellMar>
        <w:top w:w="15" w:type="dxa"/>
        <w:left w:w="15" w:type="dxa"/>
        <w:bottom w:w="15" w:type="dxa"/>
        <w:right w:w="15" w:type="dxa"/>
      </w:tblCellMar>
    </w:tblPr>
  </w:style>
  <w:style w:type="table" w:customStyle="1" w:styleId="9">
    <w:name w:val="9"/>
    <w:basedOn w:val="TableNormal"/>
    <w:rsid w:val="0064746A"/>
    <w:tblPr>
      <w:tblStyleRowBandSize w:val="1"/>
      <w:tblStyleColBandSize w:val="1"/>
      <w:tblCellMar>
        <w:top w:w="15" w:type="dxa"/>
        <w:left w:w="15" w:type="dxa"/>
        <w:bottom w:w="15" w:type="dxa"/>
        <w:right w:w="15" w:type="dxa"/>
      </w:tblCellMar>
    </w:tblPr>
  </w:style>
  <w:style w:type="table" w:customStyle="1" w:styleId="8">
    <w:name w:val="8"/>
    <w:basedOn w:val="TableNormal"/>
    <w:rsid w:val="0064746A"/>
    <w:tblPr>
      <w:tblStyleRowBandSize w:val="1"/>
      <w:tblStyleColBandSize w:val="1"/>
      <w:tblCellMar>
        <w:top w:w="15" w:type="dxa"/>
        <w:left w:w="15" w:type="dxa"/>
        <w:bottom w:w="15" w:type="dxa"/>
        <w:right w:w="15" w:type="dxa"/>
      </w:tblCellMar>
    </w:tblPr>
  </w:style>
  <w:style w:type="table" w:customStyle="1" w:styleId="7">
    <w:name w:val="7"/>
    <w:basedOn w:val="TableNormal"/>
    <w:rsid w:val="0064746A"/>
    <w:tblPr>
      <w:tblStyleRowBandSize w:val="1"/>
      <w:tblStyleColBandSize w:val="1"/>
      <w:tblCellMar>
        <w:top w:w="15" w:type="dxa"/>
        <w:left w:w="15" w:type="dxa"/>
        <w:bottom w:w="15" w:type="dxa"/>
        <w:right w:w="15" w:type="dxa"/>
      </w:tblCellMar>
    </w:tblPr>
  </w:style>
  <w:style w:type="table" w:customStyle="1" w:styleId="60">
    <w:name w:val="6"/>
    <w:basedOn w:val="TableNormal"/>
    <w:rsid w:val="0064746A"/>
    <w:tblPr>
      <w:tblStyleRowBandSize w:val="1"/>
      <w:tblStyleColBandSize w:val="1"/>
      <w:tblCellMar>
        <w:top w:w="0" w:type="dxa"/>
        <w:left w:w="115" w:type="dxa"/>
        <w:bottom w:w="0" w:type="dxa"/>
        <w:right w:w="115" w:type="dxa"/>
      </w:tblCellMar>
    </w:tblPr>
  </w:style>
  <w:style w:type="table" w:customStyle="1" w:styleId="50">
    <w:name w:val="5"/>
    <w:basedOn w:val="TableNormal"/>
    <w:rsid w:val="0064746A"/>
    <w:tblPr>
      <w:tblStyleRowBandSize w:val="1"/>
      <w:tblStyleColBandSize w:val="1"/>
      <w:tblCellMar>
        <w:top w:w="0" w:type="dxa"/>
        <w:left w:w="0" w:type="dxa"/>
        <w:bottom w:w="0" w:type="dxa"/>
        <w:right w:w="0" w:type="dxa"/>
      </w:tblCellMar>
    </w:tblPr>
  </w:style>
  <w:style w:type="table" w:customStyle="1" w:styleId="40">
    <w:name w:val="4"/>
    <w:basedOn w:val="TableNormal"/>
    <w:rsid w:val="0064746A"/>
    <w:tblPr>
      <w:tblStyleRowBandSize w:val="1"/>
      <w:tblStyleColBandSize w:val="1"/>
      <w:tblCellMar>
        <w:top w:w="15" w:type="dxa"/>
        <w:left w:w="15" w:type="dxa"/>
        <w:bottom w:w="15" w:type="dxa"/>
        <w:right w:w="15" w:type="dxa"/>
      </w:tblCellMar>
    </w:tblPr>
  </w:style>
  <w:style w:type="table" w:customStyle="1" w:styleId="30">
    <w:name w:val="3"/>
    <w:basedOn w:val="TableNormal"/>
    <w:rsid w:val="0064746A"/>
    <w:tblPr>
      <w:tblStyleRowBandSize w:val="1"/>
      <w:tblStyleColBandSize w:val="1"/>
      <w:tblCellMar>
        <w:top w:w="15" w:type="dxa"/>
        <w:left w:w="15" w:type="dxa"/>
        <w:bottom w:w="15" w:type="dxa"/>
        <w:right w:w="15" w:type="dxa"/>
      </w:tblCellMar>
    </w:tblPr>
  </w:style>
  <w:style w:type="table" w:customStyle="1" w:styleId="28">
    <w:name w:val="2"/>
    <w:basedOn w:val="TableNormal"/>
    <w:rsid w:val="0064746A"/>
    <w:tblPr>
      <w:tblStyleRowBandSize w:val="1"/>
      <w:tblStyleColBandSize w:val="1"/>
      <w:tblCellMar>
        <w:top w:w="15" w:type="dxa"/>
        <w:left w:w="15" w:type="dxa"/>
        <w:bottom w:w="15" w:type="dxa"/>
        <w:right w:w="15" w:type="dxa"/>
      </w:tblCellMar>
    </w:tblPr>
  </w:style>
  <w:style w:type="table" w:customStyle="1" w:styleId="1a">
    <w:name w:val="1"/>
    <w:basedOn w:val="TableNormal"/>
    <w:rsid w:val="0064746A"/>
    <w:tblPr>
      <w:tblStyleRowBandSize w:val="1"/>
      <w:tblStyleColBandSize w:val="1"/>
      <w:tblCellMar>
        <w:top w:w="15" w:type="dxa"/>
        <w:left w:w="15" w:type="dxa"/>
        <w:bottom w:w="15" w:type="dxa"/>
        <w:right w:w="15" w:type="dxa"/>
      </w:tblCellMar>
    </w:tblPr>
  </w:style>
  <w:style w:type="paragraph" w:styleId="a5">
    <w:name w:val="Balloon Text"/>
    <w:basedOn w:val="a"/>
    <w:link w:val="a6"/>
    <w:uiPriority w:val="99"/>
    <w:semiHidden/>
    <w:unhideWhenUsed/>
    <w:rsid w:val="00675BFD"/>
    <w:rPr>
      <w:rFonts w:ascii="Segoe UI" w:hAnsi="Segoe UI" w:cs="Segoe UI"/>
      <w:sz w:val="18"/>
      <w:szCs w:val="18"/>
    </w:rPr>
  </w:style>
  <w:style w:type="character" w:customStyle="1" w:styleId="a6">
    <w:name w:val="Текст выноски Знак"/>
    <w:basedOn w:val="a0"/>
    <w:link w:val="a5"/>
    <w:uiPriority w:val="99"/>
    <w:semiHidden/>
    <w:rsid w:val="00675BFD"/>
    <w:rPr>
      <w:rFonts w:ascii="Segoe UI" w:hAnsi="Segoe UI" w:cs="Segoe UI"/>
      <w:sz w:val="18"/>
      <w:szCs w:val="18"/>
    </w:rPr>
  </w:style>
  <w:style w:type="paragraph" w:styleId="a7">
    <w:name w:val="List Paragraph"/>
    <w:basedOn w:val="a"/>
    <w:uiPriority w:val="34"/>
    <w:qFormat/>
    <w:rsid w:val="00322D30"/>
    <w:pPr>
      <w:ind w:left="720"/>
      <w:contextualSpacing/>
    </w:pPr>
  </w:style>
  <w:style w:type="character" w:styleId="a8">
    <w:name w:val="Hyperlink"/>
    <w:basedOn w:val="a0"/>
    <w:uiPriority w:val="99"/>
    <w:unhideWhenUsed/>
    <w:rsid w:val="00AA221D"/>
    <w:rPr>
      <w:color w:val="0000FF"/>
      <w:u w:val="single"/>
    </w:rPr>
  </w:style>
</w:styles>
</file>

<file path=word/webSettings.xml><?xml version="1.0" encoding="utf-8"?>
<w:webSettings xmlns:r="http://schemas.openxmlformats.org/officeDocument/2006/relationships" xmlns:w="http://schemas.openxmlformats.org/wordprocessingml/2006/main">
  <w:divs>
    <w:div w:id="1758134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4682</Words>
  <Characters>26693</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Ya Blondinko Edition</Company>
  <LinksUpToDate>false</LinksUpToDate>
  <CharactersWithSpaces>31313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11</dc:creator>
  <cp:lastModifiedBy>user</cp:lastModifiedBy>
  <cp:revision>16</cp:revision>
  <dcterms:created xsi:type="dcterms:W3CDTF">2021-03-17T14:12:00Z</dcterms:created>
  <dcterms:modified xsi:type="dcterms:W3CDTF">2021-03-24T13:09:00Z</dcterms:modified>
</cp:coreProperties>
</file>