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E2D" w:rsidRDefault="00B16752" w:rsidP="002A65B0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lang w:val="uk-UA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65pt;margin-top:-53pt;width:34.1pt;height:47pt;z-index:251658240">
            <v:imagedata r:id="rId7" o:title=""/>
          </v:shape>
          <o:OLEObject Type="Embed" ProgID="Word.Picture.8" ShapeID="_x0000_s1026" DrawAspect="Content" ObjectID="_1820663021" r:id="rId8"/>
        </w:object>
      </w:r>
      <w:r w:rsidR="00546E2D">
        <w:rPr>
          <w:rFonts w:ascii="Times New Roman" w:hAnsi="Times New Roman"/>
          <w:b/>
          <w:bCs/>
          <w:noProof/>
          <w:sz w:val="28"/>
        </w:rPr>
        <w:t>ЛЕБЕДИНСЬКА МІСЬКА РАДА</w:t>
      </w:r>
      <w:r w:rsidR="00546E2D"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:rsidR="00F2625F" w:rsidRDefault="00F2625F" w:rsidP="00546E2D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</w:p>
    <w:p w:rsidR="00546E2D" w:rsidRDefault="00546E2D" w:rsidP="00546E2D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ВОСЬМЕ СКЛИКАННЯ</w:t>
      </w:r>
    </w:p>
    <w:p w:rsidR="00546E2D" w:rsidRDefault="004A5FB1" w:rsidP="00546E2D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 w:rsidRPr="004A5FB1">
        <w:rPr>
          <w:rFonts w:ascii="Times New Roman" w:hAnsi="Times New Roman" w:cs="Times New Roman"/>
          <w:b/>
          <w:noProof/>
          <w:sz w:val="28"/>
          <w:lang w:val="uk-UA"/>
        </w:rPr>
        <w:t>ШІСТДЕСЯТ ВОСЬМА</w:t>
      </w:r>
      <w:r>
        <w:rPr>
          <w:b/>
          <w:noProof/>
          <w:sz w:val="28"/>
          <w:lang w:val="uk-UA"/>
        </w:rPr>
        <w:t xml:space="preserve"> </w:t>
      </w:r>
      <w:r w:rsidR="00546E2D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>СЕСІ</w:t>
      </w:r>
      <w:r w:rsidR="00546E2D"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Я</w:t>
      </w:r>
    </w:p>
    <w:p w:rsidR="00546E2D" w:rsidRPr="00F2625F" w:rsidRDefault="00546E2D" w:rsidP="00546E2D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46E2D" w:rsidRDefault="00546E2D" w:rsidP="00546E2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546E2D" w:rsidRDefault="00546E2D" w:rsidP="0026187F">
      <w:pPr>
        <w:spacing w:after="0" w:line="240" w:lineRule="auto"/>
        <w:rPr>
          <w:rFonts w:ascii="Times New Roman" w:hAnsi="Times New Roman"/>
          <w:noProof/>
          <w:sz w:val="28"/>
          <w:szCs w:val="20"/>
          <w:lang w:val="uk-UA"/>
        </w:rPr>
      </w:pPr>
    </w:p>
    <w:p w:rsidR="00546E2D" w:rsidRDefault="00CC358C" w:rsidP="00F2625F">
      <w:pPr>
        <w:spacing w:after="0" w:line="240" w:lineRule="auto"/>
        <w:rPr>
          <w:rFonts w:ascii="Times New Roman" w:hAnsi="Times New Roman"/>
          <w:noProof/>
          <w:sz w:val="28"/>
          <w:lang w:val="uk-UA"/>
        </w:rPr>
      </w:pPr>
      <w:r>
        <w:rPr>
          <w:rFonts w:ascii="Times New Roman" w:hAnsi="Times New Roman"/>
          <w:noProof/>
          <w:sz w:val="28"/>
          <w:lang w:val="uk-UA"/>
        </w:rPr>
        <w:t>0</w:t>
      </w:r>
      <w:r w:rsidR="004A5FB1">
        <w:rPr>
          <w:rFonts w:ascii="Times New Roman" w:hAnsi="Times New Roman"/>
          <w:noProof/>
          <w:sz w:val="28"/>
          <w:lang w:val="uk-UA"/>
        </w:rPr>
        <w:t>0</w:t>
      </w:r>
      <w:r>
        <w:rPr>
          <w:rFonts w:ascii="Times New Roman" w:hAnsi="Times New Roman"/>
          <w:noProof/>
          <w:sz w:val="28"/>
          <w:lang w:val="uk-UA"/>
        </w:rPr>
        <w:t>.0</w:t>
      </w:r>
      <w:r w:rsidR="004A5FB1">
        <w:rPr>
          <w:rFonts w:ascii="Times New Roman" w:hAnsi="Times New Roman"/>
          <w:noProof/>
          <w:sz w:val="28"/>
          <w:lang w:val="uk-UA"/>
        </w:rPr>
        <w:t>9</w:t>
      </w:r>
      <w:r w:rsidR="00546E2D">
        <w:rPr>
          <w:rFonts w:ascii="Times New Roman" w:hAnsi="Times New Roman"/>
          <w:noProof/>
          <w:sz w:val="28"/>
          <w:lang w:val="uk-UA"/>
        </w:rPr>
        <w:t>.202</w:t>
      </w:r>
      <w:r w:rsidR="004A5FB1">
        <w:rPr>
          <w:rFonts w:ascii="Times New Roman" w:hAnsi="Times New Roman"/>
          <w:noProof/>
          <w:sz w:val="28"/>
          <w:lang w:val="uk-UA"/>
        </w:rPr>
        <w:t>5</w:t>
      </w:r>
      <w:r w:rsidR="00546E2D">
        <w:rPr>
          <w:rFonts w:ascii="Times New Roman" w:hAnsi="Times New Roman"/>
          <w:noProof/>
          <w:sz w:val="28"/>
          <w:lang w:val="uk-UA"/>
        </w:rPr>
        <w:tab/>
      </w:r>
      <w:r w:rsidR="00546E2D">
        <w:rPr>
          <w:rFonts w:ascii="Times New Roman" w:hAnsi="Times New Roman"/>
          <w:noProof/>
          <w:sz w:val="28"/>
          <w:lang w:val="uk-UA"/>
        </w:rPr>
        <w:tab/>
      </w:r>
      <w:r w:rsidR="00546E2D">
        <w:rPr>
          <w:rFonts w:ascii="Times New Roman" w:hAnsi="Times New Roman"/>
          <w:noProof/>
          <w:sz w:val="28"/>
          <w:lang w:val="uk-UA"/>
        </w:rPr>
        <w:tab/>
      </w:r>
      <w:r w:rsidR="00546E2D">
        <w:rPr>
          <w:rFonts w:ascii="Times New Roman" w:hAnsi="Times New Roman"/>
          <w:noProof/>
          <w:sz w:val="28"/>
          <w:lang w:val="uk-UA"/>
        </w:rPr>
        <w:tab/>
      </w:r>
      <w:r w:rsidR="00546E2D">
        <w:rPr>
          <w:rFonts w:ascii="Times New Roman" w:hAnsi="Times New Roman"/>
          <w:noProof/>
          <w:sz w:val="28"/>
          <w:lang w:val="uk-UA"/>
        </w:rPr>
        <w:tab/>
      </w:r>
      <w:r w:rsidR="00546E2D">
        <w:rPr>
          <w:rFonts w:ascii="Times New Roman" w:hAnsi="Times New Roman"/>
          <w:noProof/>
          <w:sz w:val="28"/>
          <w:lang w:val="uk-UA"/>
        </w:rPr>
        <w:tab/>
      </w:r>
      <w:r w:rsidR="00E91E04">
        <w:rPr>
          <w:rFonts w:ascii="Times New Roman" w:hAnsi="Times New Roman"/>
          <w:noProof/>
          <w:sz w:val="28"/>
          <w:lang w:val="uk-UA"/>
        </w:rPr>
        <w:t xml:space="preserve">                                           </w:t>
      </w:r>
      <w:r w:rsidR="00546E2D">
        <w:rPr>
          <w:rFonts w:ascii="Times New Roman" w:hAnsi="Times New Roman"/>
          <w:noProof/>
          <w:sz w:val="28"/>
          <w:lang w:val="uk-UA"/>
        </w:rPr>
        <w:t xml:space="preserve">№ </w:t>
      </w:r>
      <w:r w:rsidR="004A5FB1">
        <w:rPr>
          <w:rFonts w:ascii="Times New Roman" w:hAnsi="Times New Roman"/>
          <w:noProof/>
          <w:sz w:val="28"/>
          <w:lang w:val="uk-UA"/>
        </w:rPr>
        <w:t>0000</w:t>
      </w:r>
      <w:r w:rsidR="00546E2D">
        <w:rPr>
          <w:rFonts w:ascii="Times New Roman" w:hAnsi="Times New Roman"/>
          <w:noProof/>
          <w:sz w:val="28"/>
          <w:lang w:val="uk-UA"/>
        </w:rPr>
        <w:t>-МР</w:t>
      </w:r>
    </w:p>
    <w:p w:rsidR="00546E2D" w:rsidRDefault="00546E2D" w:rsidP="00F2625F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w:t>м. Лебедин</w:t>
      </w:r>
    </w:p>
    <w:p w:rsidR="00F2625F" w:rsidRDefault="00F2625F" w:rsidP="00F2625F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0A71" w:rsidRPr="0024135B" w:rsidRDefault="00E80A71" w:rsidP="00F2625F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13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прийняття </w:t>
      </w:r>
      <w:proofErr w:type="spellStart"/>
      <w:r w:rsidR="004A5FB1">
        <w:rPr>
          <w:rFonts w:ascii="Times New Roman" w:hAnsi="Times New Roman" w:cs="Times New Roman"/>
          <w:b/>
          <w:sz w:val="28"/>
          <w:szCs w:val="28"/>
          <w:lang w:val="uk-UA"/>
        </w:rPr>
        <w:t>відумерлої</w:t>
      </w:r>
      <w:proofErr w:type="spellEnd"/>
      <w:r w:rsidR="004A5F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спадщини</w:t>
      </w:r>
      <w:r w:rsidR="002A50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413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власність Лебединської міської територіальної громади </w:t>
      </w:r>
    </w:p>
    <w:p w:rsidR="00B16752" w:rsidRDefault="00B16752" w:rsidP="00F2625F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A71" w:rsidRPr="0024135B" w:rsidRDefault="00E80A71" w:rsidP="00F2625F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35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частиною першою статті 59, частиною п’ятою статті 60 Закону України «Про місцеве самоврядування в Україні», статтею 1277 Цивільного кодексу України, розглянувши рішення Лебединського районного суду Сумської області </w:t>
      </w:r>
      <w:r w:rsidRPr="00B1675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від </w:t>
      </w:r>
      <w:r w:rsidR="004A5FB1" w:rsidRPr="00B1675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18 липня 2025 року у справах </w:t>
      </w:r>
      <w:r w:rsidR="0011782E" w:rsidRPr="00B16752">
        <w:rPr>
          <w:rFonts w:ascii="Times New Roman" w:hAnsi="Times New Roman" w:cs="Times New Roman"/>
          <w:color w:val="FF0000"/>
          <w:sz w:val="28"/>
          <w:szCs w:val="28"/>
          <w:lang w:val="uk-UA"/>
        </w:rPr>
        <w:t>№ 950/</w:t>
      </w:r>
      <w:r w:rsidR="004A5FB1" w:rsidRPr="00B16752">
        <w:rPr>
          <w:rFonts w:ascii="Times New Roman" w:hAnsi="Times New Roman" w:cs="Times New Roman"/>
          <w:color w:val="FF0000"/>
          <w:sz w:val="28"/>
          <w:szCs w:val="28"/>
          <w:lang w:val="uk-UA"/>
        </w:rPr>
        <w:t>1231</w:t>
      </w:r>
      <w:r w:rsidR="0011782E" w:rsidRPr="00B16752">
        <w:rPr>
          <w:rFonts w:ascii="Times New Roman" w:hAnsi="Times New Roman" w:cs="Times New Roman"/>
          <w:color w:val="FF0000"/>
          <w:sz w:val="28"/>
          <w:szCs w:val="28"/>
          <w:lang w:val="uk-UA"/>
        </w:rPr>
        <w:t>/2</w:t>
      </w:r>
      <w:r w:rsidR="004A5FB1" w:rsidRPr="00B16752">
        <w:rPr>
          <w:rFonts w:ascii="Times New Roman" w:hAnsi="Times New Roman" w:cs="Times New Roman"/>
          <w:color w:val="FF0000"/>
          <w:sz w:val="28"/>
          <w:szCs w:val="28"/>
          <w:lang w:val="uk-UA"/>
        </w:rPr>
        <w:t>5</w:t>
      </w:r>
      <w:r w:rsidR="0011782E" w:rsidRPr="00B16752">
        <w:rPr>
          <w:rFonts w:ascii="Times New Roman" w:hAnsi="Times New Roman" w:cs="Times New Roman"/>
          <w:color w:val="FF0000"/>
          <w:sz w:val="28"/>
          <w:szCs w:val="28"/>
          <w:lang w:val="uk-UA"/>
        </w:rPr>
        <w:t>,</w:t>
      </w:r>
      <w:r w:rsidR="004A5FB1" w:rsidRPr="00B1675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 № 950/1322/25,</w:t>
      </w:r>
      <w:r w:rsidR="00F33D63" w:rsidRPr="00B1675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F33D63" w:rsidRPr="0024135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A5FB1">
        <w:rPr>
          <w:rFonts w:ascii="Times New Roman" w:hAnsi="Times New Roman" w:cs="Times New Roman"/>
          <w:sz w:val="28"/>
          <w:szCs w:val="28"/>
          <w:lang w:val="uk-UA"/>
        </w:rPr>
        <w:t xml:space="preserve">31 липня 2025 </w:t>
      </w:r>
      <w:r w:rsidR="00F33D63" w:rsidRPr="0024135B">
        <w:rPr>
          <w:rFonts w:ascii="Times New Roman" w:hAnsi="Times New Roman" w:cs="Times New Roman"/>
          <w:sz w:val="28"/>
          <w:szCs w:val="28"/>
          <w:lang w:val="uk-UA"/>
        </w:rPr>
        <w:t>року у справі № 950/</w:t>
      </w:r>
      <w:r w:rsidR="004A5FB1">
        <w:rPr>
          <w:rFonts w:ascii="Times New Roman" w:hAnsi="Times New Roman" w:cs="Times New Roman"/>
          <w:sz w:val="28"/>
          <w:szCs w:val="28"/>
          <w:lang w:val="uk-UA"/>
        </w:rPr>
        <w:t>2051</w:t>
      </w:r>
      <w:r w:rsidR="00F33D63" w:rsidRPr="0024135B">
        <w:rPr>
          <w:rFonts w:ascii="Times New Roman" w:hAnsi="Times New Roman" w:cs="Times New Roman"/>
          <w:sz w:val="28"/>
          <w:szCs w:val="28"/>
          <w:lang w:val="uk-UA"/>
        </w:rPr>
        <w:t>/2</w:t>
      </w:r>
      <w:r w:rsidR="004A5FB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33D63" w:rsidRPr="002413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3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135B">
        <w:rPr>
          <w:rFonts w:ascii="Times New Roman" w:hAnsi="Times New Roman" w:cs="Times New Roman"/>
          <w:sz w:val="28"/>
          <w:szCs w:val="28"/>
          <w:lang w:val="uk-UA"/>
        </w:rPr>
        <w:t xml:space="preserve">з метою ефективного використання, належного утримання та збереження майна Лебединської міської територіальної громади, Лебединська міська рада </w:t>
      </w:r>
      <w:r w:rsidRPr="0024135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F1658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24135B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7F1658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24135B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7F1658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24135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7F1658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24135B">
        <w:rPr>
          <w:rFonts w:ascii="Times New Roman" w:hAnsi="Times New Roman" w:cs="Times New Roman"/>
          <w:b/>
          <w:sz w:val="28"/>
          <w:szCs w:val="28"/>
          <w:lang w:val="uk-UA"/>
        </w:rPr>
        <w:t>ш и л а</w:t>
      </w:r>
      <w:r w:rsidRPr="0024135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7C11AF" w:rsidRPr="007C11AF" w:rsidRDefault="00E80A71" w:rsidP="000A0291">
      <w:pPr>
        <w:pStyle w:val="a3"/>
        <w:numPr>
          <w:ilvl w:val="0"/>
          <w:numId w:val="1"/>
        </w:numPr>
        <w:tabs>
          <w:tab w:val="left" w:pos="851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11A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Прийняти</w:t>
      </w:r>
      <w:r w:rsidR="004A5FB1" w:rsidRPr="007C11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A5FB1" w:rsidRPr="007C11A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відумерлу</w:t>
      </w:r>
      <w:proofErr w:type="spellEnd"/>
      <w:r w:rsidR="004A5FB1" w:rsidRPr="007C11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спадщину</w:t>
      </w:r>
      <w:r w:rsidR="005A60CB" w:rsidRPr="007C11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C11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власність </w:t>
      </w:r>
      <w:r w:rsidRPr="007C11AF">
        <w:rPr>
          <w:rFonts w:ascii="Times New Roman" w:hAnsi="Times New Roman" w:cs="Times New Roman"/>
          <w:sz w:val="28"/>
          <w:szCs w:val="28"/>
          <w:lang w:val="uk-UA"/>
        </w:rPr>
        <w:t>Лебединської міської територіальної громади</w:t>
      </w:r>
      <w:r w:rsidRPr="007C11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поставити на облік</w:t>
      </w:r>
      <w:r w:rsidR="007C11AF" w:rsidRPr="007C11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C11A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виконавчого ком</w:t>
      </w:r>
      <w:r w:rsidR="00F2625F">
        <w:rPr>
          <w:rFonts w:ascii="Times New Roman" w:hAnsi="Times New Roman" w:cs="Times New Roman"/>
          <w:color w:val="000000"/>
          <w:sz w:val="28"/>
          <w:szCs w:val="28"/>
          <w:lang w:val="uk-UA"/>
        </w:rPr>
        <w:t>ітету Лебединської міської ради</w:t>
      </w:r>
      <w:r w:rsidR="007C11AF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262D2A" w:rsidRPr="00447259" w:rsidRDefault="00244FD9" w:rsidP="00244FD9">
      <w:pPr>
        <w:pStyle w:val="a3"/>
        <w:numPr>
          <w:ilvl w:val="0"/>
          <w:numId w:val="4"/>
        </w:numPr>
        <w:tabs>
          <w:tab w:val="left" w:pos="851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262D2A">
        <w:rPr>
          <w:rFonts w:ascii="Times New Roman" w:hAnsi="Times New Roman" w:cs="Times New Roman"/>
          <w:sz w:val="28"/>
          <w:szCs w:val="28"/>
          <w:lang w:val="uk-UA"/>
        </w:rPr>
        <w:t>итловий будинок дерев’яний літера «А», 1969 року побудови</w:t>
      </w:r>
      <w:r w:rsidR="00FA74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A7491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загальною площею 29,8 кв. метр</w:t>
      </w:r>
      <w:r w:rsidR="007F1658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FA7491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житловою</w:t>
      </w:r>
      <w:r w:rsidR="00F2625F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 w:rsidR="00FA7491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10,9 кв.</w:t>
      </w:r>
      <w:r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A7491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етр</w:t>
      </w:r>
      <w:r w:rsidR="007F1658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FA7491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веранда дощата літера </w:t>
      </w:r>
      <w:r w:rsidR="00FA7491" w:rsidRPr="00B16752">
        <w:rPr>
          <w:rFonts w:ascii="Times New Roman" w:hAnsi="Times New Roman" w:cs="Times New Roman"/>
          <w:color w:val="FF0000"/>
          <w:sz w:val="28"/>
          <w:szCs w:val="28"/>
          <w:lang w:val="uk-UA"/>
        </w:rPr>
        <w:t>«а»</w:t>
      </w:r>
      <w:r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загальною вартістю 35 700 гривень</w:t>
      </w:r>
      <w:r w:rsidR="00FA7491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  <w:r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земельні ділянки </w:t>
      </w:r>
      <w:r w:rsidR="00F2625F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цільовим призначення</w:t>
      </w:r>
      <w:r w:rsidR="007F1658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F2625F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«Д</w:t>
      </w:r>
      <w:r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ля будівництва та обслуговування житлового будинку» площею 0,02 га, </w:t>
      </w:r>
      <w:r w:rsidR="00F2625F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«Д</w:t>
      </w:r>
      <w:r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ля ведення підсобного господарства» площею 0,18 га, які розташовані за адресою: вулиця Миру (колишня Куйбишева), 98, село Рябушки, Сумський район, Сумська область;</w:t>
      </w:r>
    </w:p>
    <w:p w:rsidR="00244FD9" w:rsidRPr="00244FD9" w:rsidRDefault="00244FD9" w:rsidP="00244FD9">
      <w:pPr>
        <w:pStyle w:val="a3"/>
        <w:numPr>
          <w:ilvl w:val="0"/>
          <w:numId w:val="4"/>
        </w:numPr>
        <w:tabs>
          <w:tab w:val="left" w:pos="851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житловий будинок дерев’яний літера «А», 1972 року побудови, загальною площею 33,3 кв. метр</w:t>
      </w:r>
      <w:r w:rsidR="007F1658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а, житловою – 15,8 </w:t>
      </w:r>
      <w:r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кв. метр</w:t>
      </w:r>
      <w:r w:rsidR="007F1658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веранда дощата літера «</w:t>
      </w:r>
      <w:r w:rsidR="00D32E60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F3065D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сарай дерев’яний літера «Б»</w:t>
      </w:r>
      <w:r w:rsidR="0026187F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загальною вартістю 39 8</w:t>
      </w:r>
      <w:r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00 гривень та земельні ділянки </w:t>
      </w:r>
      <w:r w:rsidR="00F2625F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цільовим призначення</w:t>
      </w:r>
      <w:r w:rsidR="002A65B0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F2625F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«Д</w:t>
      </w:r>
      <w:r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ля будівництва та обслуговування житлового будинку</w:t>
      </w:r>
      <w:r w:rsidR="0026187F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господарських будівель і споруд» площею 0,06</w:t>
      </w:r>
      <w:r w:rsidR="00F2625F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га, «Д</w:t>
      </w:r>
      <w:r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ля ве</w:t>
      </w:r>
      <w:r>
        <w:rPr>
          <w:rFonts w:ascii="Times New Roman" w:hAnsi="Times New Roman" w:cs="Times New Roman"/>
          <w:sz w:val="28"/>
          <w:szCs w:val="28"/>
          <w:lang w:val="uk-UA"/>
        </w:rPr>
        <w:t>дення</w:t>
      </w:r>
      <w:r w:rsidR="0026187F">
        <w:rPr>
          <w:rFonts w:ascii="Times New Roman" w:hAnsi="Times New Roman" w:cs="Times New Roman"/>
          <w:sz w:val="28"/>
          <w:szCs w:val="28"/>
          <w:lang w:val="uk-UA"/>
        </w:rPr>
        <w:t xml:space="preserve"> особистого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підсобного господарства» площею 0,</w:t>
      </w:r>
      <w:r w:rsidR="0026187F"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га, які розташовані за адресою: </w:t>
      </w:r>
      <w:r w:rsidR="002A65B0">
        <w:rPr>
          <w:rFonts w:ascii="Times New Roman" w:hAnsi="Times New Roman" w:cs="Times New Roman"/>
          <w:sz w:val="28"/>
          <w:szCs w:val="28"/>
          <w:lang w:val="uk-UA"/>
        </w:rPr>
        <w:t xml:space="preserve">провулок </w:t>
      </w:r>
      <w:r w:rsidR="0026187F">
        <w:rPr>
          <w:rFonts w:ascii="Times New Roman" w:hAnsi="Times New Roman" w:cs="Times New Roman"/>
          <w:sz w:val="28"/>
          <w:szCs w:val="28"/>
          <w:lang w:val="uk-UA"/>
        </w:rPr>
        <w:t>Сосновий, 5,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село Рябушки,</w:t>
      </w:r>
      <w:r w:rsidRPr="00244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11AF">
        <w:rPr>
          <w:rFonts w:ascii="Times New Roman" w:hAnsi="Times New Roman" w:cs="Times New Roman"/>
          <w:sz w:val="28"/>
          <w:szCs w:val="28"/>
          <w:lang w:val="uk-UA"/>
        </w:rPr>
        <w:t>Сумський район, Сумська область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96217" w:rsidRPr="002220FB" w:rsidRDefault="005F1637" w:rsidP="000A0291">
      <w:pPr>
        <w:pStyle w:val="a3"/>
        <w:numPr>
          <w:ilvl w:val="0"/>
          <w:numId w:val="4"/>
        </w:numPr>
        <w:tabs>
          <w:tab w:val="left" w:pos="851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220FB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житловий будинок дерев’яний літера «А», 1914 року побудови,</w:t>
      </w:r>
      <w:r w:rsidR="005A60CB" w:rsidRPr="002220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A60CB" w:rsidRPr="002220FB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</w:t>
      </w:r>
      <w:r w:rsidRPr="002220FB">
        <w:rPr>
          <w:rFonts w:ascii="Times New Roman" w:hAnsi="Times New Roman" w:cs="Times New Roman"/>
          <w:sz w:val="28"/>
          <w:szCs w:val="28"/>
          <w:lang w:val="uk-UA"/>
        </w:rPr>
        <w:t>50,2</w:t>
      </w:r>
      <w:r w:rsidR="005A60CB" w:rsidRPr="002220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FC1" w:rsidRPr="002220FB">
        <w:rPr>
          <w:rFonts w:ascii="Times New Roman" w:hAnsi="Times New Roman" w:cs="Times New Roman"/>
          <w:sz w:val="28"/>
          <w:szCs w:val="28"/>
          <w:lang w:val="uk-UA"/>
        </w:rPr>
        <w:t>кв. метр</w:t>
      </w:r>
      <w:r w:rsidR="002A65B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52FC1" w:rsidRPr="002220FB">
        <w:rPr>
          <w:rFonts w:ascii="Times New Roman" w:hAnsi="Times New Roman" w:cs="Times New Roman"/>
          <w:sz w:val="28"/>
          <w:szCs w:val="28"/>
          <w:lang w:val="uk-UA"/>
        </w:rPr>
        <w:t>, житловою</w:t>
      </w:r>
      <w:r w:rsidR="00E80A71" w:rsidRPr="002220F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2220FB">
        <w:rPr>
          <w:rFonts w:ascii="Times New Roman" w:hAnsi="Times New Roman" w:cs="Times New Roman"/>
          <w:sz w:val="28"/>
          <w:szCs w:val="28"/>
          <w:lang w:val="uk-UA"/>
        </w:rPr>
        <w:t xml:space="preserve">23,4 </w:t>
      </w:r>
      <w:proofErr w:type="spellStart"/>
      <w:r w:rsidRPr="002220FB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2220FB">
        <w:rPr>
          <w:rFonts w:ascii="Times New Roman" w:hAnsi="Times New Roman" w:cs="Times New Roman"/>
          <w:sz w:val="28"/>
          <w:szCs w:val="28"/>
          <w:lang w:val="uk-UA"/>
        </w:rPr>
        <w:t xml:space="preserve">. метра, веранду дощату </w:t>
      </w:r>
      <w:r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літера </w:t>
      </w:r>
      <w:r w:rsidR="00D32E60"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bookmarkStart w:id="0" w:name="_GoBack"/>
      <w:r w:rsidR="00D32E60" w:rsidRPr="00B16752">
        <w:rPr>
          <w:rFonts w:ascii="Times New Roman" w:hAnsi="Times New Roman" w:cs="Times New Roman"/>
          <w:color w:val="FF0000"/>
          <w:sz w:val="28"/>
          <w:szCs w:val="28"/>
          <w:lang w:val="uk-UA"/>
        </w:rPr>
        <w:t>а</w:t>
      </w:r>
      <w:bookmarkEnd w:id="0"/>
      <w:r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за адресою</w:t>
      </w:r>
      <w:r w:rsidRPr="002220FB">
        <w:rPr>
          <w:rFonts w:ascii="Times New Roman" w:hAnsi="Times New Roman" w:cs="Times New Roman"/>
          <w:sz w:val="28"/>
          <w:szCs w:val="28"/>
          <w:lang w:val="uk-UA"/>
        </w:rPr>
        <w:t xml:space="preserve">: провулок Південний, 7, село Токарі, </w:t>
      </w:r>
      <w:r w:rsidR="00F26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0FB">
        <w:rPr>
          <w:rFonts w:ascii="Times New Roman" w:hAnsi="Times New Roman" w:cs="Times New Roman"/>
          <w:sz w:val="28"/>
          <w:szCs w:val="28"/>
          <w:lang w:val="uk-UA"/>
        </w:rPr>
        <w:t>Сумський район, Сумська область</w:t>
      </w:r>
      <w:r w:rsidR="002A65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220FB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вартістю </w:t>
      </w:r>
      <w:r w:rsidR="002220FB" w:rsidRPr="002220FB">
        <w:rPr>
          <w:rFonts w:ascii="Times New Roman" w:hAnsi="Times New Roman" w:cs="Times New Roman"/>
          <w:sz w:val="28"/>
          <w:szCs w:val="28"/>
          <w:lang w:val="uk-UA"/>
        </w:rPr>
        <w:t>65 400 гривень.</w:t>
      </w:r>
    </w:p>
    <w:p w:rsidR="00E80A71" w:rsidRPr="0024135B" w:rsidRDefault="00092E45" w:rsidP="00092E45">
      <w:pPr>
        <w:pStyle w:val="a3"/>
        <w:tabs>
          <w:tab w:val="left" w:pos="851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413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="0026187F">
        <w:rPr>
          <w:rFonts w:ascii="Times New Roman" w:hAnsi="Times New Roman" w:cs="Times New Roman"/>
          <w:sz w:val="28"/>
          <w:szCs w:val="28"/>
          <w:lang w:val="uk-UA"/>
        </w:rPr>
        <w:t>Виконавчому комітету Лебединської міської ради провести обстеження вищезазначеного майна та визначити шляхи його подальшого використання</w:t>
      </w:r>
      <w:r w:rsidR="00296E37" w:rsidRPr="0024135B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E80A71" w:rsidRPr="002A5033" w:rsidRDefault="002220FB" w:rsidP="002220FB">
      <w:pPr>
        <w:pStyle w:val="a3"/>
        <w:tabs>
          <w:tab w:val="left" w:pos="709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E80A71" w:rsidRPr="002413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80A71" w:rsidRPr="002A5033">
        <w:rPr>
          <w:rFonts w:ascii="Times New Roman" w:hAnsi="Times New Roman"/>
          <w:sz w:val="28"/>
          <w:szCs w:val="28"/>
          <w:lang w:val="uk-UA"/>
        </w:rPr>
        <w:t>Контроль за виконанням</w:t>
      </w:r>
      <w:r w:rsidR="002A65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A71" w:rsidRPr="002A5033">
        <w:rPr>
          <w:rFonts w:ascii="Times New Roman" w:hAnsi="Times New Roman"/>
          <w:sz w:val="28"/>
          <w:szCs w:val="28"/>
          <w:lang w:val="uk-UA"/>
        </w:rPr>
        <w:t>цього</w:t>
      </w:r>
      <w:r w:rsidR="002A65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A71" w:rsidRPr="002A5033">
        <w:rPr>
          <w:rFonts w:ascii="Times New Roman" w:hAnsi="Times New Roman"/>
          <w:sz w:val="28"/>
          <w:szCs w:val="28"/>
          <w:lang w:val="uk-UA"/>
        </w:rPr>
        <w:t>рішення</w:t>
      </w:r>
      <w:r w:rsidR="002A65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A71" w:rsidRPr="002A5033">
        <w:rPr>
          <w:rFonts w:ascii="Times New Roman" w:hAnsi="Times New Roman"/>
          <w:sz w:val="28"/>
          <w:szCs w:val="28"/>
          <w:lang w:val="uk-UA"/>
        </w:rPr>
        <w:t>покласти на постійну</w:t>
      </w:r>
      <w:r w:rsidR="002A65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A71" w:rsidRPr="002A5033">
        <w:rPr>
          <w:rFonts w:ascii="Times New Roman" w:hAnsi="Times New Roman"/>
          <w:sz w:val="28"/>
          <w:szCs w:val="28"/>
          <w:lang w:val="uk-UA"/>
        </w:rPr>
        <w:t>комісію з питань</w:t>
      </w:r>
      <w:r w:rsidR="002A65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A71" w:rsidRPr="002A5033">
        <w:rPr>
          <w:rFonts w:ascii="Times New Roman" w:hAnsi="Times New Roman"/>
          <w:sz w:val="28"/>
          <w:szCs w:val="28"/>
          <w:lang w:val="uk-UA"/>
        </w:rPr>
        <w:t>планування, бюджету, фінансів, ринкових реформ і управління</w:t>
      </w:r>
      <w:r w:rsidR="002A65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A71" w:rsidRPr="002A5033">
        <w:rPr>
          <w:rFonts w:ascii="Times New Roman" w:hAnsi="Times New Roman"/>
          <w:sz w:val="28"/>
          <w:szCs w:val="28"/>
          <w:lang w:val="uk-UA"/>
        </w:rPr>
        <w:t>комунальною</w:t>
      </w:r>
      <w:r w:rsidR="002A65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A71" w:rsidRPr="002A5033">
        <w:rPr>
          <w:rFonts w:ascii="Times New Roman" w:hAnsi="Times New Roman"/>
          <w:sz w:val="28"/>
          <w:szCs w:val="28"/>
          <w:lang w:val="uk-UA"/>
        </w:rPr>
        <w:t xml:space="preserve">власністю (голова комісії Карпенко О.В.). </w:t>
      </w:r>
    </w:p>
    <w:p w:rsidR="003E6C2D" w:rsidRPr="0024135B" w:rsidRDefault="003E6C2D" w:rsidP="0011782E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0D92" w:rsidRPr="0024135B" w:rsidRDefault="00520D92" w:rsidP="0011782E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0666" w:rsidRPr="0024135B" w:rsidRDefault="0024135B" w:rsidP="00F2625F">
      <w:pPr>
        <w:tabs>
          <w:tab w:val="left" w:pos="6804"/>
        </w:tabs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="00F2625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80A71" w:rsidRPr="0024135B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sectPr w:rsidR="007F0666" w:rsidRPr="0024135B" w:rsidSect="00CC503C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9A6" w:rsidRDefault="005479A6" w:rsidP="00FB6463">
      <w:pPr>
        <w:spacing w:after="0" w:line="240" w:lineRule="auto"/>
      </w:pPr>
      <w:r>
        <w:separator/>
      </w:r>
    </w:p>
  </w:endnote>
  <w:endnote w:type="continuationSeparator" w:id="0">
    <w:p w:rsidR="005479A6" w:rsidRDefault="005479A6" w:rsidP="00FB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9A6" w:rsidRDefault="005479A6" w:rsidP="00FB6463">
      <w:pPr>
        <w:spacing w:after="0" w:line="240" w:lineRule="auto"/>
      </w:pPr>
      <w:r>
        <w:separator/>
      </w:r>
    </w:p>
  </w:footnote>
  <w:footnote w:type="continuationSeparator" w:id="0">
    <w:p w:rsidR="005479A6" w:rsidRDefault="005479A6" w:rsidP="00FB6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658" w:rsidRPr="00DC4A6C" w:rsidRDefault="00B16752" w:rsidP="00DC4A6C">
    <w:pPr>
      <w:pStyle w:val="a4"/>
      <w:tabs>
        <w:tab w:val="center" w:pos="4819"/>
        <w:tab w:val="left" w:pos="7395"/>
      </w:tabs>
      <w:rPr>
        <w:lang w:val="uk-UA"/>
      </w:rPr>
    </w:pPr>
    <w:sdt>
      <w:sdtPr>
        <w:id w:val="348510009"/>
        <w:docPartObj>
          <w:docPartGallery w:val="Page Numbers (Top of Page)"/>
          <w:docPartUnique/>
        </w:docPartObj>
      </w:sdtPr>
      <w:sdtEndPr/>
      <w:sdtContent>
        <w:r w:rsidR="007F1658">
          <w:tab/>
        </w:r>
        <w:r w:rsidR="007F1658" w:rsidRPr="00F2625F">
          <w:rPr>
            <w:rFonts w:ascii="Times New Roman" w:hAnsi="Times New Roman" w:cs="Times New Roman"/>
            <w:sz w:val="24"/>
            <w:szCs w:val="24"/>
          </w:rPr>
          <w:tab/>
        </w:r>
        <w:r w:rsidR="00905466" w:rsidRPr="00F262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F1658" w:rsidRPr="00F262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05466" w:rsidRPr="00F262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725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905466" w:rsidRPr="00F2625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 w:rsidR="007F1658">
      <w:tab/>
    </w:r>
  </w:p>
  <w:p w:rsidR="007F1658" w:rsidRPr="00FB6463" w:rsidRDefault="007F1658" w:rsidP="00FB6463">
    <w:pPr>
      <w:pStyle w:val="a4"/>
      <w:jc w:val="right"/>
      <w:rPr>
        <w:rFonts w:ascii="Times New Roman" w:hAnsi="Times New Roman" w:cs="Times New Roman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94EBD"/>
    <w:multiLevelType w:val="hybridMultilevel"/>
    <w:tmpl w:val="00120108"/>
    <w:lvl w:ilvl="0" w:tplc="D0BA1D50">
      <w:start w:val="1"/>
      <w:numFmt w:val="decimal"/>
      <w:lvlText w:val="%1)"/>
      <w:lvlJc w:val="left"/>
      <w:pPr>
        <w:ind w:left="21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C045F4"/>
    <w:multiLevelType w:val="hybridMultilevel"/>
    <w:tmpl w:val="E69ED1CC"/>
    <w:lvl w:ilvl="0" w:tplc="3F9CC1CA">
      <w:start w:val="2"/>
      <w:numFmt w:val="decimal"/>
      <w:lvlText w:val="%1)"/>
      <w:lvlJc w:val="left"/>
      <w:pPr>
        <w:ind w:left="21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4" w:hanging="360"/>
      </w:pPr>
    </w:lvl>
    <w:lvl w:ilvl="2" w:tplc="0419001B" w:tentative="1">
      <w:start w:val="1"/>
      <w:numFmt w:val="lowerRoman"/>
      <w:lvlText w:val="%3."/>
      <w:lvlJc w:val="right"/>
      <w:pPr>
        <w:ind w:left="3634" w:hanging="180"/>
      </w:pPr>
    </w:lvl>
    <w:lvl w:ilvl="3" w:tplc="0419000F" w:tentative="1">
      <w:start w:val="1"/>
      <w:numFmt w:val="decimal"/>
      <w:lvlText w:val="%4."/>
      <w:lvlJc w:val="left"/>
      <w:pPr>
        <w:ind w:left="4354" w:hanging="360"/>
      </w:pPr>
    </w:lvl>
    <w:lvl w:ilvl="4" w:tplc="04190019" w:tentative="1">
      <w:start w:val="1"/>
      <w:numFmt w:val="lowerLetter"/>
      <w:lvlText w:val="%5."/>
      <w:lvlJc w:val="left"/>
      <w:pPr>
        <w:ind w:left="5074" w:hanging="360"/>
      </w:pPr>
    </w:lvl>
    <w:lvl w:ilvl="5" w:tplc="0419001B" w:tentative="1">
      <w:start w:val="1"/>
      <w:numFmt w:val="lowerRoman"/>
      <w:lvlText w:val="%6."/>
      <w:lvlJc w:val="right"/>
      <w:pPr>
        <w:ind w:left="5794" w:hanging="180"/>
      </w:pPr>
    </w:lvl>
    <w:lvl w:ilvl="6" w:tplc="0419000F" w:tentative="1">
      <w:start w:val="1"/>
      <w:numFmt w:val="decimal"/>
      <w:lvlText w:val="%7."/>
      <w:lvlJc w:val="left"/>
      <w:pPr>
        <w:ind w:left="6514" w:hanging="360"/>
      </w:pPr>
    </w:lvl>
    <w:lvl w:ilvl="7" w:tplc="04190019" w:tentative="1">
      <w:start w:val="1"/>
      <w:numFmt w:val="lowerLetter"/>
      <w:lvlText w:val="%8."/>
      <w:lvlJc w:val="left"/>
      <w:pPr>
        <w:ind w:left="7234" w:hanging="360"/>
      </w:pPr>
    </w:lvl>
    <w:lvl w:ilvl="8" w:tplc="041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2" w15:restartNumberingAfterBreak="0">
    <w:nsid w:val="54905118"/>
    <w:multiLevelType w:val="hybridMultilevel"/>
    <w:tmpl w:val="2294E6D6"/>
    <w:lvl w:ilvl="0" w:tplc="21181DD0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E769D6"/>
    <w:multiLevelType w:val="hybridMultilevel"/>
    <w:tmpl w:val="F1CA595C"/>
    <w:lvl w:ilvl="0" w:tplc="A1DAC76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E2D"/>
    <w:rsid w:val="000201E4"/>
    <w:rsid w:val="00092E45"/>
    <w:rsid w:val="000A0291"/>
    <w:rsid w:val="000D0574"/>
    <w:rsid w:val="00106489"/>
    <w:rsid w:val="0011782E"/>
    <w:rsid w:val="00173E8B"/>
    <w:rsid w:val="001F05D2"/>
    <w:rsid w:val="00200747"/>
    <w:rsid w:val="002220FB"/>
    <w:rsid w:val="0024135B"/>
    <w:rsid w:val="00244FD9"/>
    <w:rsid w:val="0026187F"/>
    <w:rsid w:val="00262D2A"/>
    <w:rsid w:val="00285372"/>
    <w:rsid w:val="00296E37"/>
    <w:rsid w:val="002A5033"/>
    <w:rsid w:val="002A65B0"/>
    <w:rsid w:val="002D17AF"/>
    <w:rsid w:val="002D4C9D"/>
    <w:rsid w:val="0030644D"/>
    <w:rsid w:val="0032107D"/>
    <w:rsid w:val="003B2E74"/>
    <w:rsid w:val="003D33F8"/>
    <w:rsid w:val="003E6C2D"/>
    <w:rsid w:val="003E72DA"/>
    <w:rsid w:val="0042290A"/>
    <w:rsid w:val="004373B2"/>
    <w:rsid w:val="00447259"/>
    <w:rsid w:val="004A5FB1"/>
    <w:rsid w:val="004E17DB"/>
    <w:rsid w:val="00520D92"/>
    <w:rsid w:val="00543620"/>
    <w:rsid w:val="00546E2D"/>
    <w:rsid w:val="005479A6"/>
    <w:rsid w:val="005720B2"/>
    <w:rsid w:val="0058600F"/>
    <w:rsid w:val="005A60CB"/>
    <w:rsid w:val="005E4C94"/>
    <w:rsid w:val="005F1637"/>
    <w:rsid w:val="00622348"/>
    <w:rsid w:val="0067626A"/>
    <w:rsid w:val="006C37F7"/>
    <w:rsid w:val="007345B9"/>
    <w:rsid w:val="007555F6"/>
    <w:rsid w:val="00784B54"/>
    <w:rsid w:val="007A1334"/>
    <w:rsid w:val="007C11AF"/>
    <w:rsid w:val="007C2F77"/>
    <w:rsid w:val="007D0A07"/>
    <w:rsid w:val="007F0666"/>
    <w:rsid w:val="007F127E"/>
    <w:rsid w:val="007F1658"/>
    <w:rsid w:val="00905466"/>
    <w:rsid w:val="00964947"/>
    <w:rsid w:val="00985E9C"/>
    <w:rsid w:val="009D25CE"/>
    <w:rsid w:val="009E52E9"/>
    <w:rsid w:val="00A27C95"/>
    <w:rsid w:val="00A52FC1"/>
    <w:rsid w:val="00A943B5"/>
    <w:rsid w:val="00A96217"/>
    <w:rsid w:val="00AB62CC"/>
    <w:rsid w:val="00AC44C1"/>
    <w:rsid w:val="00AF6040"/>
    <w:rsid w:val="00B16752"/>
    <w:rsid w:val="00B64FCF"/>
    <w:rsid w:val="00B86B5E"/>
    <w:rsid w:val="00BE75FD"/>
    <w:rsid w:val="00C20FE3"/>
    <w:rsid w:val="00C37428"/>
    <w:rsid w:val="00CC358C"/>
    <w:rsid w:val="00CC503C"/>
    <w:rsid w:val="00CD1425"/>
    <w:rsid w:val="00D32E60"/>
    <w:rsid w:val="00D52884"/>
    <w:rsid w:val="00DB118F"/>
    <w:rsid w:val="00DC4A6C"/>
    <w:rsid w:val="00DE07F0"/>
    <w:rsid w:val="00DF5FD2"/>
    <w:rsid w:val="00DF6805"/>
    <w:rsid w:val="00E15EEF"/>
    <w:rsid w:val="00E46D73"/>
    <w:rsid w:val="00E54F90"/>
    <w:rsid w:val="00E760CD"/>
    <w:rsid w:val="00E80A71"/>
    <w:rsid w:val="00E83C7D"/>
    <w:rsid w:val="00E91E04"/>
    <w:rsid w:val="00EC65E2"/>
    <w:rsid w:val="00F2625F"/>
    <w:rsid w:val="00F3065D"/>
    <w:rsid w:val="00F33D63"/>
    <w:rsid w:val="00F51025"/>
    <w:rsid w:val="00F571FB"/>
    <w:rsid w:val="00FA206E"/>
    <w:rsid w:val="00FA7491"/>
    <w:rsid w:val="00FB6463"/>
    <w:rsid w:val="00FE686F"/>
    <w:rsid w:val="00FF0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647879"/>
  <w15:docId w15:val="{88053D52-2720-4672-84D1-8891E232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E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A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B6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646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B6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64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52</cp:revision>
  <cp:lastPrinted>2024-02-06T06:36:00Z</cp:lastPrinted>
  <dcterms:created xsi:type="dcterms:W3CDTF">2023-06-16T07:12:00Z</dcterms:created>
  <dcterms:modified xsi:type="dcterms:W3CDTF">2025-09-29T11:57:00Z</dcterms:modified>
</cp:coreProperties>
</file>